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inorHAnsi"/>
          <w:color w:val="5B9BD5" w:themeColor="accent1"/>
        </w:rPr>
        <w:id w:val="732898629"/>
        <w:docPartObj>
          <w:docPartGallery w:val="Cover Pages"/>
          <w:docPartUnique/>
        </w:docPartObj>
      </w:sdtPr>
      <w:sdtEndPr>
        <w:rPr>
          <w:rFonts w:cs="B Nazanin"/>
          <w:b/>
          <w:bCs/>
          <w:color w:val="auto"/>
          <w:sz w:val="28"/>
          <w:szCs w:val="28"/>
          <w:lang w:bidi="fa-IR"/>
        </w:rPr>
      </w:sdtEndPr>
      <w:sdtContent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  <w:r>
            <w:rPr>
              <w:noProof/>
              <w:color w:val="5B9BD5" w:themeColor="accent1"/>
            </w:rPr>
            <w:drawing>
              <wp:anchor distT="0" distB="0" distL="114300" distR="114300" simplePos="0" relativeHeight="251782144" behindDoc="0" locked="0" layoutInCell="1" allowOverlap="1" wp14:anchorId="3845BAF5" wp14:editId="4A03FA79">
                <wp:simplePos x="0" y="0"/>
                <wp:positionH relativeFrom="column">
                  <wp:posOffset>2076450</wp:posOffset>
                </wp:positionH>
                <wp:positionV relativeFrom="paragraph">
                  <wp:posOffset>-466090</wp:posOffset>
                </wp:positionV>
                <wp:extent cx="1989865" cy="1661160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.bmp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9865" cy="166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</w:p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</w:p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</w:p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</w:p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</w:p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</w:p>
        <w:p w:rsidR="00B26AF6" w:rsidRDefault="00B26AF6" w:rsidP="00B26AF6">
          <w:pPr>
            <w:pStyle w:val="NoSpacing"/>
            <w:jc w:val="center"/>
            <w:rPr>
              <w:rFonts w:eastAsiaTheme="minorHAnsi"/>
              <w:color w:val="5B9BD5" w:themeColor="accent1"/>
              <w:rtl/>
            </w:rPr>
          </w:pPr>
        </w:p>
        <w:p w:rsidR="00937F8A" w:rsidRDefault="00937F8A" w:rsidP="00B26AF6">
          <w:pPr>
            <w:pStyle w:val="NoSpacing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697F8AD4" wp14:editId="216C14D9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0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cs="B Nazanin"/>
              <w:b/>
              <w:bCs/>
              <w:color w:val="2F5496" w:themeColor="accent5" w:themeShade="BF"/>
              <w:sz w:val="44"/>
              <w:szCs w:val="44"/>
              <w:rtl/>
              <w:lang w:bidi="fa-IR"/>
            </w:rPr>
            <w:alias w:val="Title"/>
            <w:tag w:val=""/>
            <w:id w:val="173504086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37F8A" w:rsidRPr="00937F8A" w:rsidRDefault="00241511" w:rsidP="00241511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bidi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2F5496" w:themeColor="accent5" w:themeShade="BF"/>
                  <w:sz w:val="180"/>
                  <w:szCs w:val="180"/>
                </w:rPr>
              </w:pPr>
              <w:r>
                <w:rPr>
                  <w:rFonts w:cs="B Nazanin" w:hint="cs"/>
                  <w:b/>
                  <w:bCs/>
                  <w:color w:val="2F5496" w:themeColor="accent5" w:themeShade="BF"/>
                  <w:sz w:val="44"/>
                  <w:szCs w:val="44"/>
                  <w:rtl/>
                  <w:lang w:bidi="fa-IR"/>
                </w:rPr>
                <w:t xml:space="preserve">دستوالعمل واحد مراقبت از بیماران </w:t>
              </w:r>
              <w:r>
                <w:rPr>
                  <w:rFonts w:cs="B Nazanin"/>
                  <w:b/>
                  <w:bCs/>
                  <w:color w:val="2F5496" w:themeColor="accent5" w:themeShade="BF"/>
                  <w:sz w:val="44"/>
                  <w:szCs w:val="44"/>
                  <w:lang w:bidi="fa-IR"/>
                </w:rPr>
                <w:t>COVID-19</w:t>
              </w:r>
              <w:r>
                <w:rPr>
                  <w:rFonts w:cs="B Nazanin" w:hint="cs"/>
                  <w:b/>
                  <w:bCs/>
                  <w:color w:val="2F5496" w:themeColor="accent5" w:themeShade="BF"/>
                  <w:sz w:val="44"/>
                  <w:szCs w:val="44"/>
                  <w:rtl/>
                  <w:lang w:bidi="fa-IR"/>
                </w:rPr>
                <w:t xml:space="preserve"> بعد از ترخیص از بیمارستان (نقاهتگاه)</w:t>
              </w:r>
            </w:p>
          </w:sdtContent>
        </w:sdt>
        <w:sdt>
          <w:sdtPr>
            <w:rPr>
              <w:rFonts w:cs="B Nazanin"/>
              <w:b/>
              <w:bCs/>
              <w:color w:val="5B9BD5" w:themeColor="accent1"/>
              <w:sz w:val="32"/>
              <w:szCs w:val="32"/>
            </w:rPr>
            <w:alias w:val="Subtitle"/>
            <w:tag w:val=""/>
            <w:id w:val="328029620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937F8A" w:rsidRPr="000C7D61" w:rsidRDefault="00C94F65" w:rsidP="00B26AF6">
              <w:pPr>
                <w:pStyle w:val="NoSpacing"/>
                <w:jc w:val="center"/>
                <w:rPr>
                  <w:rFonts w:cs="B Nazanin"/>
                  <w:b/>
                  <w:bCs/>
                  <w:color w:val="5B9BD5" w:themeColor="accent1"/>
                  <w:sz w:val="32"/>
                  <w:szCs w:val="32"/>
                </w:rPr>
              </w:pPr>
              <w:r>
                <w:rPr>
                  <w:rFonts w:cs="B Nazanin"/>
                  <w:b/>
                  <w:bCs/>
                  <w:color w:val="5B9BD5" w:themeColor="accent1"/>
                  <w:sz w:val="32"/>
                  <w:szCs w:val="32"/>
                  <w:rtl/>
                </w:rPr>
                <w:t>ضمیمه دستورالعمل کشوری کرونا ویروس جدید</w:t>
              </w:r>
            </w:p>
          </w:sdtContent>
        </w:sdt>
        <w:p w:rsidR="00937F8A" w:rsidRDefault="00937F8A" w:rsidP="00B26AF6">
          <w:pPr>
            <w:pStyle w:val="NoSpacing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E665D07" wp14:editId="40C7B693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9602DC" w:rsidRDefault="006F4135" w:rsidP="009602DC">
          <w:pPr>
            <w:spacing w:after="0"/>
            <w:rPr>
              <w:rFonts w:cs="B Nazanin"/>
              <w:b/>
              <w:bCs/>
              <w:sz w:val="28"/>
              <w:szCs w:val="28"/>
              <w:lang w:bidi="fa-IR"/>
            </w:rPr>
          </w:pPr>
          <w:r>
            <w:rPr>
              <w:rFonts w:ascii="Calibri" w:eastAsia="Times New Roman" w:hAnsi="Calibri" w:cs="B Nazanin"/>
              <w:b/>
              <w:bCs/>
              <w:noProof/>
              <w:color w:val="000000"/>
              <w:sz w:val="32"/>
              <w:szCs w:val="32"/>
              <w:rtl/>
            </w:rPr>
            <mc:AlternateContent>
              <mc:Choice Requires="wps">
                <w:drawing>
                  <wp:anchor distT="0" distB="0" distL="114300" distR="114300" simplePos="0" relativeHeight="251784192" behindDoc="0" locked="0" layoutInCell="1" allowOverlap="1" wp14:anchorId="1DE3F08A" wp14:editId="35E8060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2799715</wp:posOffset>
                    </wp:positionV>
                    <wp:extent cx="6141720" cy="2066925"/>
                    <wp:effectExtent l="0" t="0" r="11430" b="2857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41720" cy="206692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srgbClr val="002060"/>
                              </a:solidFill>
                            </a:ln>
                          </wps:spPr>
                          <wps:txbx>
                            <w:txbxContent>
                              <w:p w:rsidR="007A6FE9" w:rsidRPr="006F4135" w:rsidRDefault="007A6FE9" w:rsidP="00241511">
                                <w:pPr>
                                  <w:pStyle w:val="ListParagraph"/>
                                  <w:bidi/>
                                  <w:spacing w:after="0" w:line="240" w:lineRule="auto"/>
                                  <w:ind w:left="0"/>
                                  <w:jc w:val="both"/>
                                  <w:rPr>
                                    <w:rFonts w:cs="B Nazanin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</w:pPr>
                                <w:r w:rsidRPr="006F4135"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>این راهنما به عنوان ضمیمه</w:t>
                                </w:r>
                                <w:r w:rsidRPr="006F4135">
                                  <w:rPr>
                                    <w:rFonts w:cs="Calibri" w:hint="cs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 «</w:t>
                                </w:r>
                                <w:r w:rsidRPr="006F4135"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>دستورالعمل کشوری کرونا ویروس جدید»</w:t>
                                </w:r>
                                <w:r w:rsidR="00241511"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 xml:space="preserve"> است </w:t>
                                </w: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>.</w:t>
                                </w:r>
                              </w:p>
                              <w:p w:rsidR="007A6FE9" w:rsidRPr="006F4135" w:rsidRDefault="007A6FE9" w:rsidP="006F4135">
                                <w:pPr>
                                  <w:pStyle w:val="ListParagraph"/>
                                  <w:bidi/>
                                  <w:spacing w:after="0" w:line="240" w:lineRule="auto"/>
                                  <w:ind w:left="0"/>
                                  <w:jc w:val="both"/>
                                  <w:rPr>
                                    <w:rFonts w:ascii="Calibri" w:eastAsia="Times New Roman" w:hAnsi="Calibri" w:cs="B Nazanin"/>
                                    <w:b/>
                                    <w:bCs/>
                                    <w:color w:val="002060"/>
                                    <w:sz w:val="36"/>
                                    <w:szCs w:val="36"/>
                                    <w:rtl/>
                                  </w:rPr>
                                </w:pPr>
                                <w:r w:rsidRPr="006F4135"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32"/>
                                    <w:szCs w:val="32"/>
                                    <w:rtl/>
                                    <w:lang w:bidi="fa-IR"/>
                                  </w:rPr>
                                  <w:t>ممکن است این پروتکل با نظر کمیته علمی و براساس شواهد علمی و ارزیابی های میدانی (من جمله تعداد بیماران بستری و میزان تجویز  مصرف دارو) در فواصل زمانی موردنیاز  به روزرسانی شود.</w:t>
                                </w:r>
                              </w:p>
                              <w:p w:rsidR="007A6FE9" w:rsidRPr="006F4135" w:rsidRDefault="007A6FE9" w:rsidP="006F4135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DE3F08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0;margin-top:220.45pt;width:483.6pt;height:16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" fillcolor="#deeaf6 [660]" strokecolor="#002060" strokeweight=".5pt">
                    <v:textbox>
                      <w:txbxContent>
                        <w:p w:rsidR="007A6FE9" w:rsidRPr="006F4135" w:rsidRDefault="007A6FE9" w:rsidP="00241511">
                          <w:pPr>
                            <w:pStyle w:val="ListParagraph"/>
                            <w:bidi/>
                            <w:spacing w:after="0" w:line="240" w:lineRule="auto"/>
                            <w:ind w:left="0"/>
                            <w:jc w:val="both"/>
                            <w:rPr>
                              <w:rFonts w:cs="B Nazanin"/>
                              <w:b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  <w:r w:rsidRPr="006F413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fa-IR"/>
                            </w:rPr>
                            <w:t>این راهنما به عنوان ضمیمه</w:t>
                          </w:r>
                          <w:r w:rsidRPr="006F4135">
                            <w:rPr>
                              <w:rFonts w:cs="Calibri" w:hint="cs"/>
                              <w:b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«</w:t>
                          </w:r>
                          <w:r w:rsidRPr="006F413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fa-IR"/>
                            </w:rPr>
                            <w:t>دستورالعمل کشوری کرونا ویروس جدید»</w:t>
                          </w:r>
                          <w:r w:rsidR="00241511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است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fa-IR"/>
                            </w:rPr>
                            <w:t>.</w:t>
                          </w:r>
                        </w:p>
                        <w:p w:rsidR="007A6FE9" w:rsidRPr="006F4135" w:rsidRDefault="007A6FE9" w:rsidP="006F4135">
                          <w:pPr>
                            <w:pStyle w:val="ListParagraph"/>
                            <w:bidi/>
                            <w:spacing w:after="0" w:line="240" w:lineRule="auto"/>
                            <w:ind w:left="0"/>
                            <w:jc w:val="both"/>
                            <w:rPr>
                              <w:rFonts w:ascii="Calibri" w:eastAsia="Times New Roman" w:hAnsi="Calibri" w:cs="B Nazanin"/>
                              <w:b/>
                              <w:bCs/>
                              <w:color w:val="002060"/>
                              <w:sz w:val="36"/>
                              <w:szCs w:val="36"/>
                              <w:rtl/>
                            </w:rPr>
                          </w:pPr>
                          <w:r w:rsidRPr="006F413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32"/>
                              <w:szCs w:val="32"/>
                              <w:rtl/>
                              <w:lang w:bidi="fa-IR"/>
                            </w:rPr>
                            <w:t>ممکن است این پروتکل با نظر کمیته علمی و براساس شواهد علمی و ارزیابی های میدانی (من جمله تعداد بیماران بستری و میزان تجویز  مصرف دارو) در فواصل زمانی موردنیاز  به روزرسانی شود.</w:t>
                          </w:r>
                        </w:p>
                        <w:p w:rsidR="007A6FE9" w:rsidRPr="006F4135" w:rsidRDefault="007A6FE9" w:rsidP="006F4135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90115">
            <w:rPr>
              <w:rFonts w:cs="B Nazanin"/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778048" behindDoc="0" locked="0" layoutInCell="1" allowOverlap="1" wp14:anchorId="10EEDF43" wp14:editId="3BDB1AF1">
                    <wp:simplePos x="0" y="0"/>
                    <wp:positionH relativeFrom="column">
                      <wp:posOffset>1318260</wp:posOffset>
                    </wp:positionH>
                    <wp:positionV relativeFrom="paragraph">
                      <wp:posOffset>1073150</wp:posOffset>
                    </wp:positionV>
                    <wp:extent cx="3737610" cy="1264920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737610" cy="1264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A6FE9" w:rsidRPr="00090115" w:rsidRDefault="007A6FE9" w:rsidP="00241511">
                                <w:pPr>
                                  <w:shd w:val="clear" w:color="auto" w:fill="DEEAF6" w:themeFill="accent1" w:themeFillTint="33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</w:pPr>
                                <w:r w:rsidRPr="00090115"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 xml:space="preserve">نسخه </w:t>
                                </w:r>
                                <w:r w:rsidR="00241511"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>اول</w:t>
                                </w:r>
                              </w:p>
                              <w:p w:rsidR="007A6FE9" w:rsidRPr="00090115" w:rsidRDefault="00EA6D0F" w:rsidP="00EA6D0F">
                                <w:pPr>
                                  <w:shd w:val="clear" w:color="auto" w:fill="DEEAF6" w:themeFill="accent1" w:themeFillTint="33"/>
                                  <w:jc w:val="center"/>
                                  <w:rPr>
                                    <w:rFonts w:cs="B Nazanin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 xml:space="preserve">سیزدهم </w:t>
                                </w:r>
                                <w:r w:rsidR="007A6FE9" w:rsidRPr="00090115">
                                  <w:rPr>
                                    <w:rFonts w:cs="B Nazanin" w:hint="cs"/>
                                    <w:b/>
                                    <w:bCs/>
                                    <w:color w:val="002060"/>
                                    <w:sz w:val="40"/>
                                    <w:szCs w:val="40"/>
                                    <w:rtl/>
                                    <w:lang w:bidi="fa-IR"/>
                                  </w:rPr>
                                  <w:t xml:space="preserve"> اسفند ماه 1398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0EEDF43" id="Text Box 2" o:spid="_x0000_s1027" type="#_x0000_t202" style="position:absolute;margin-left:103.8pt;margin-top:84.5pt;width:294.3pt;height:99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" fillcolor="white [3201]" stroked="f" strokeweight=".5pt">
                    <v:textbox>
                      <w:txbxContent>
                        <w:p w:rsidR="007A6FE9" w:rsidRPr="00090115" w:rsidRDefault="007A6FE9" w:rsidP="00241511">
                          <w:pPr>
                            <w:shd w:val="clear" w:color="auto" w:fill="DEEAF6" w:themeFill="accent1" w:themeFillTint="33"/>
                            <w:jc w:val="center"/>
                            <w:rPr>
                              <w:rFonts w:cs="B Nazanin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  <w:lang w:bidi="fa-IR"/>
                            </w:rPr>
                          </w:pPr>
                          <w:r w:rsidRPr="000901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نسخه </w:t>
                          </w:r>
                          <w:r w:rsidR="00241511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  <w:lang w:bidi="fa-IR"/>
                            </w:rPr>
                            <w:t>اول</w:t>
                          </w:r>
                        </w:p>
                        <w:p w:rsidR="007A6FE9" w:rsidRPr="00090115" w:rsidRDefault="00EA6D0F" w:rsidP="00EA6D0F">
                          <w:pPr>
                            <w:shd w:val="clear" w:color="auto" w:fill="DEEAF6" w:themeFill="accent1" w:themeFillTint="33"/>
                            <w:jc w:val="center"/>
                            <w:rPr>
                              <w:rFonts w:cs="B Nazanin"/>
                              <w:b/>
                              <w:bCs/>
                              <w:color w:val="002060"/>
                              <w:sz w:val="40"/>
                              <w:szCs w:val="40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سیزدهم </w:t>
                          </w:r>
                          <w:r w:rsidR="007A6FE9" w:rsidRPr="00090115">
                            <w:rPr>
                              <w:rFonts w:cs="B Nazanin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اسفند ماه 1398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p w:rsidR="002E21C9" w:rsidRPr="009602DC" w:rsidRDefault="002E21C9" w:rsidP="009602DC">
      <w:pPr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tl/>
        </w:rPr>
        <w:br w:type="page"/>
      </w:r>
    </w:p>
    <w:p w:rsidR="00637203" w:rsidRPr="009D1AEC" w:rsidRDefault="00637203" w:rsidP="009D1AEC">
      <w:pPr>
        <w:pStyle w:val="TOC1"/>
        <w:rPr>
          <w:rtl/>
        </w:rPr>
      </w:pPr>
      <w:r w:rsidRPr="009D1AEC">
        <w:rPr>
          <w:rFonts w:hint="cs"/>
          <w:rtl/>
        </w:rPr>
        <w:lastRenderedPageBreak/>
        <w:t>فهرست</w:t>
      </w:r>
    </w:p>
    <w:p w:rsidR="002E21C9" w:rsidRDefault="00805CC5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r w:rsidRPr="009D1AEC">
        <w:rPr>
          <w:szCs w:val="24"/>
          <w:rtl/>
        </w:rPr>
        <w:fldChar w:fldCharType="begin"/>
      </w:r>
      <w:r w:rsidRPr="009D1AEC">
        <w:rPr>
          <w:szCs w:val="24"/>
          <w:rtl/>
        </w:rPr>
        <w:instrText xml:space="preserve"> </w:instrText>
      </w:r>
      <w:r w:rsidRPr="009D1AEC">
        <w:rPr>
          <w:szCs w:val="24"/>
        </w:rPr>
        <w:instrText>TOC</w:instrText>
      </w:r>
      <w:r w:rsidRPr="009D1AEC">
        <w:rPr>
          <w:szCs w:val="24"/>
          <w:rtl/>
        </w:rPr>
        <w:instrText xml:space="preserve"> \</w:instrText>
      </w:r>
      <w:r w:rsidRPr="009D1AEC">
        <w:rPr>
          <w:szCs w:val="24"/>
        </w:rPr>
        <w:instrText>o "1-2" \h \z \u</w:instrText>
      </w:r>
      <w:r w:rsidRPr="009D1AEC">
        <w:rPr>
          <w:szCs w:val="24"/>
          <w:rtl/>
        </w:rPr>
        <w:instrText xml:space="preserve"> </w:instrText>
      </w:r>
      <w:r w:rsidRPr="009D1AEC">
        <w:rPr>
          <w:szCs w:val="24"/>
          <w:rtl/>
        </w:rPr>
        <w:fldChar w:fldCharType="separate"/>
      </w:r>
      <w:hyperlink w:anchor="_Toc34154155" w:history="1">
        <w:r w:rsidR="002E21C9" w:rsidRPr="002E03D9">
          <w:rPr>
            <w:rStyle w:val="Hyperlink"/>
            <w:noProof/>
            <w:rtl/>
          </w:rPr>
          <w:t>مقدمه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_Toc34154155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noProof/>
            <w:webHidden/>
            <w:rtl/>
          </w:rPr>
          <w:t>2</w:t>
        </w:r>
        <w:r w:rsidR="002E21C9">
          <w:rPr>
            <w:noProof/>
            <w:webHidden/>
          </w:rPr>
          <w:fldChar w:fldCharType="end"/>
        </w:r>
      </w:hyperlink>
    </w:p>
    <w:p w:rsidR="002E21C9" w:rsidRDefault="001229F8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hyperlink w:anchor="_Toc34154156" w:history="1">
        <w:r w:rsidR="002E21C9" w:rsidRPr="002E03D9">
          <w:rPr>
            <w:rStyle w:val="Hyperlink"/>
            <w:noProof/>
            <w:rtl/>
          </w:rPr>
          <w:t>افراد واجد شرا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ط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_Toc34154156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noProof/>
            <w:webHidden/>
            <w:rtl/>
          </w:rPr>
          <w:t>2</w:t>
        </w:r>
        <w:r w:rsidR="002E21C9">
          <w:rPr>
            <w:noProof/>
            <w:webHidden/>
          </w:rPr>
          <w:fldChar w:fldCharType="end"/>
        </w:r>
      </w:hyperlink>
    </w:p>
    <w:p w:rsidR="002E21C9" w:rsidRDefault="001229F8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hyperlink w:anchor="_Toc34154157" w:history="1">
        <w:r w:rsidR="002E21C9" w:rsidRPr="002E03D9">
          <w:rPr>
            <w:rStyle w:val="Hyperlink"/>
            <w:noProof/>
            <w:rtl/>
          </w:rPr>
          <w:t>ملزومات زمان ترخ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ص</w:t>
        </w:r>
        <w:r w:rsidR="002E21C9" w:rsidRPr="002E03D9">
          <w:rPr>
            <w:rStyle w:val="Hyperlink"/>
            <w:noProof/>
            <w:rtl/>
          </w:rPr>
          <w:t xml:space="preserve"> ب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مار</w:t>
        </w:r>
        <w:r w:rsidR="002E21C9" w:rsidRPr="002E03D9">
          <w:rPr>
            <w:rStyle w:val="Hyperlink"/>
            <w:noProof/>
            <w:rtl/>
          </w:rPr>
          <w:t xml:space="preserve">  از ب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مارستان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_Toc34154157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noProof/>
            <w:webHidden/>
            <w:rtl/>
          </w:rPr>
          <w:t>2</w:t>
        </w:r>
        <w:r w:rsidR="002E21C9">
          <w:rPr>
            <w:noProof/>
            <w:webHidden/>
          </w:rPr>
          <w:fldChar w:fldCharType="end"/>
        </w:r>
      </w:hyperlink>
    </w:p>
    <w:p w:rsidR="002E21C9" w:rsidRDefault="001229F8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hyperlink w:anchor="_Toc34154158" w:history="1">
        <w:r w:rsidR="002E21C9" w:rsidRPr="002E03D9">
          <w:rPr>
            <w:rStyle w:val="Hyperlink"/>
            <w:noProof/>
            <w:rtl/>
          </w:rPr>
          <w:t>نحوه انتقال ب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مار</w:t>
        </w:r>
        <w:r w:rsidR="002E21C9" w:rsidRPr="002E03D9">
          <w:rPr>
            <w:rStyle w:val="Hyperlink"/>
            <w:noProof/>
            <w:rtl/>
          </w:rPr>
          <w:t xml:space="preserve"> از ب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مارستان</w:t>
        </w:r>
        <w:r w:rsidR="002E21C9" w:rsidRPr="002E03D9">
          <w:rPr>
            <w:rStyle w:val="Hyperlink"/>
            <w:noProof/>
            <w:rtl/>
          </w:rPr>
          <w:t xml:space="preserve"> به نقاهتگاه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_Toc34154158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b w:val="0"/>
            <w:bCs w:val="0"/>
            <w:noProof/>
            <w:webHidden/>
          </w:rPr>
          <w:t>Error! Bookmark not defined.</w:t>
        </w:r>
        <w:r w:rsidR="002E21C9">
          <w:rPr>
            <w:noProof/>
            <w:webHidden/>
          </w:rPr>
          <w:fldChar w:fldCharType="end"/>
        </w:r>
      </w:hyperlink>
    </w:p>
    <w:p w:rsidR="002E21C9" w:rsidRDefault="001229F8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hyperlink w:anchor="_Toc34154159" w:history="1">
        <w:r w:rsidR="002E21C9" w:rsidRPr="002E03D9">
          <w:rPr>
            <w:rStyle w:val="Hyperlink"/>
            <w:noProof/>
            <w:rtl/>
          </w:rPr>
          <w:t>نحوه پذ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رش</w:t>
        </w:r>
        <w:r w:rsidR="002E21C9" w:rsidRPr="002E03D9">
          <w:rPr>
            <w:rStyle w:val="Hyperlink"/>
            <w:noProof/>
            <w:rtl/>
          </w:rPr>
          <w:t xml:space="preserve"> در نقاهتگاه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_Toc34154159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noProof/>
            <w:webHidden/>
            <w:rtl/>
          </w:rPr>
          <w:t>2</w:t>
        </w:r>
        <w:r w:rsidR="002E21C9">
          <w:rPr>
            <w:noProof/>
            <w:webHidden/>
          </w:rPr>
          <w:fldChar w:fldCharType="end"/>
        </w:r>
      </w:hyperlink>
    </w:p>
    <w:p w:rsidR="002E21C9" w:rsidRDefault="001229F8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hyperlink w:anchor="_Toc34154160" w:history="1">
        <w:r w:rsidR="002E21C9" w:rsidRPr="002E03D9">
          <w:rPr>
            <w:rStyle w:val="Hyperlink"/>
            <w:noProof/>
            <w:rtl/>
          </w:rPr>
          <w:t>بسته خدمت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noProof/>
            <w:rtl/>
          </w:rPr>
          <w:t xml:space="preserve"> ارائه شده به ب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مار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_Toc34154160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noProof/>
            <w:webHidden/>
            <w:rtl/>
          </w:rPr>
          <w:t>2</w:t>
        </w:r>
        <w:r w:rsidR="002E21C9">
          <w:rPr>
            <w:noProof/>
            <w:webHidden/>
          </w:rPr>
          <w:fldChar w:fldCharType="end"/>
        </w:r>
      </w:hyperlink>
    </w:p>
    <w:p w:rsidR="002E21C9" w:rsidRDefault="001229F8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hyperlink w:anchor="_Toc34154161" w:history="1">
        <w:r w:rsidR="002E21C9" w:rsidRPr="002E03D9">
          <w:rPr>
            <w:rStyle w:val="Hyperlink"/>
            <w:noProof/>
            <w:rtl/>
          </w:rPr>
          <w:t>ز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ر</w:t>
        </w:r>
        <w:r w:rsidR="002E21C9" w:rsidRPr="002E03D9">
          <w:rPr>
            <w:rStyle w:val="Hyperlink"/>
            <w:noProof/>
            <w:rtl/>
          </w:rPr>
          <w:t xml:space="preserve"> ساخت ها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noProof/>
            <w:rtl/>
          </w:rPr>
          <w:t xml:space="preserve"> مورد ن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rFonts w:hint="eastAsia"/>
            <w:noProof/>
            <w:rtl/>
          </w:rPr>
          <w:t>از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_Toc34154161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noProof/>
            <w:webHidden/>
            <w:rtl/>
          </w:rPr>
          <w:t>3</w:t>
        </w:r>
        <w:r w:rsidR="002E21C9">
          <w:rPr>
            <w:noProof/>
            <w:webHidden/>
          </w:rPr>
          <w:fldChar w:fldCharType="end"/>
        </w:r>
      </w:hyperlink>
    </w:p>
    <w:p w:rsidR="002E21C9" w:rsidRDefault="001229F8" w:rsidP="002E21C9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bidi="ar-SA"/>
        </w:rPr>
      </w:pPr>
      <w:hyperlink w:anchor="_Toc34154162" w:history="1">
        <w:r w:rsidR="002E21C9" w:rsidRPr="002E03D9">
          <w:rPr>
            <w:rStyle w:val="Hyperlink"/>
            <w:noProof/>
            <w:rtl/>
          </w:rPr>
          <w:t>ترخ</w:t>
        </w:r>
        <w:r w:rsidR="002E21C9" w:rsidRPr="002E03D9">
          <w:rPr>
            <w:rStyle w:val="Hyperlink"/>
            <w:rFonts w:hint="cs"/>
            <w:noProof/>
            <w:rtl/>
          </w:rPr>
          <w:t>ی</w:t>
        </w:r>
        <w:r w:rsidR="002E21C9" w:rsidRPr="002E03D9">
          <w:rPr>
            <w:rStyle w:val="Hyperlink"/>
            <w:noProof/>
            <w:rtl/>
          </w:rPr>
          <w:t>ص</w:t>
        </w:r>
        <w:r w:rsidR="002E21C9">
          <w:rPr>
            <w:noProof/>
            <w:webHidden/>
          </w:rPr>
          <w:tab/>
        </w:r>
        <w:r w:rsidR="002E21C9">
          <w:rPr>
            <w:noProof/>
            <w:webHidden/>
          </w:rPr>
          <w:fldChar w:fldCharType="begin"/>
        </w:r>
        <w:r w:rsidR="002E21C9">
          <w:rPr>
            <w:noProof/>
            <w:webHidden/>
          </w:rPr>
          <w:instrText xml:space="preserve"> PAGEREF _Toc34154162 \h </w:instrText>
        </w:r>
        <w:r w:rsidR="002E21C9">
          <w:rPr>
            <w:noProof/>
            <w:webHidden/>
          </w:rPr>
        </w:r>
        <w:r w:rsidR="002E21C9">
          <w:rPr>
            <w:noProof/>
            <w:webHidden/>
          </w:rPr>
          <w:fldChar w:fldCharType="separate"/>
        </w:r>
        <w:r w:rsidR="006F1D2D">
          <w:rPr>
            <w:noProof/>
            <w:webHidden/>
            <w:rtl/>
          </w:rPr>
          <w:t>4</w:t>
        </w:r>
        <w:r w:rsidR="002E21C9">
          <w:rPr>
            <w:noProof/>
            <w:webHidden/>
          </w:rPr>
          <w:fldChar w:fldCharType="end"/>
        </w:r>
      </w:hyperlink>
    </w:p>
    <w:p w:rsidR="0081491B" w:rsidRPr="00637203" w:rsidRDefault="00805CC5" w:rsidP="009D1AEC">
      <w:pPr>
        <w:bidi/>
        <w:spacing w:after="0"/>
        <w:rPr>
          <w:rFonts w:asciiTheme="majorHAnsi" w:eastAsiaTheme="majorEastAsia" w:hAnsiTheme="majorHAnsi" w:cs="B Nazanin"/>
          <w:b/>
          <w:bCs/>
          <w:color w:val="002060"/>
          <w:sz w:val="24"/>
          <w:szCs w:val="24"/>
          <w:rtl/>
          <w:lang w:bidi="fa-IR"/>
        </w:rPr>
      </w:pPr>
      <w:r w:rsidRPr="009D1AEC">
        <w:rPr>
          <w:rFonts w:cs="B Nazanin"/>
          <w:b/>
          <w:bCs/>
          <w:color w:val="002060"/>
          <w:sz w:val="24"/>
          <w:szCs w:val="24"/>
          <w:rtl/>
          <w:lang w:bidi="fa-IR"/>
        </w:rPr>
        <w:fldChar w:fldCharType="end"/>
      </w:r>
    </w:p>
    <w:p w:rsidR="00036481" w:rsidRPr="00637203" w:rsidRDefault="00036481" w:rsidP="006F4135">
      <w:pPr>
        <w:bidi/>
        <w:spacing w:after="0"/>
        <w:rPr>
          <w:rFonts w:asciiTheme="majorHAnsi" w:eastAsiaTheme="majorEastAsia" w:hAnsiTheme="majorHAnsi" w:cs="B Nazanin"/>
          <w:b/>
          <w:bCs/>
          <w:color w:val="002060"/>
          <w:sz w:val="32"/>
          <w:szCs w:val="32"/>
          <w:rtl/>
          <w:lang w:bidi="fa-IR"/>
        </w:rPr>
      </w:pPr>
      <w:r w:rsidRPr="00637203">
        <w:rPr>
          <w:rFonts w:cs="B Nazanin"/>
          <w:b/>
          <w:bCs/>
          <w:color w:val="002060"/>
          <w:rtl/>
          <w:lang w:bidi="fa-IR"/>
        </w:rPr>
        <w:br w:type="page"/>
      </w:r>
    </w:p>
    <w:p w:rsidR="008C3632" w:rsidRDefault="008C3632" w:rsidP="00B26AF6">
      <w:pPr>
        <w:pStyle w:val="Heading1"/>
        <w:bidi/>
        <w:spacing w:before="0"/>
        <w:rPr>
          <w:rFonts w:cs="B Nazanin"/>
          <w:b/>
          <w:bCs/>
          <w:rtl/>
          <w:lang w:bidi="fa-IR"/>
        </w:rPr>
      </w:pPr>
      <w:bookmarkStart w:id="1" w:name="_Toc34154155"/>
      <w:r>
        <w:rPr>
          <w:rFonts w:cs="B Nazanin" w:hint="cs"/>
          <w:b/>
          <w:bCs/>
          <w:rtl/>
          <w:lang w:bidi="fa-IR"/>
        </w:rPr>
        <w:lastRenderedPageBreak/>
        <w:t>مقدمه</w:t>
      </w:r>
      <w:bookmarkEnd w:id="1"/>
      <w:r>
        <w:rPr>
          <w:rFonts w:cs="B Nazanin" w:hint="cs"/>
          <w:b/>
          <w:bCs/>
          <w:rtl/>
          <w:lang w:bidi="fa-IR"/>
        </w:rPr>
        <w:t xml:space="preserve"> </w:t>
      </w:r>
    </w:p>
    <w:p w:rsidR="00B00FB1" w:rsidRPr="00BB0212" w:rsidRDefault="00B00FB1" w:rsidP="00A435E7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B0212">
        <w:rPr>
          <w:rFonts w:cs="B Nazanin" w:hint="cs"/>
          <w:sz w:val="28"/>
          <w:szCs w:val="28"/>
          <w:rtl/>
          <w:lang w:bidi="fa-IR"/>
        </w:rPr>
        <w:t xml:space="preserve">با توجه به افزایش بیماران مبتلا به </w:t>
      </w:r>
      <w:r w:rsidRPr="00BB0212">
        <w:rPr>
          <w:rFonts w:cs="B Nazanin"/>
          <w:sz w:val="28"/>
          <w:szCs w:val="28"/>
          <w:lang w:bidi="fa-IR"/>
        </w:rPr>
        <w:t>-19</w:t>
      </w:r>
      <w:r w:rsidRPr="00BB021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B0212">
        <w:rPr>
          <w:rFonts w:cs="B Nazanin"/>
          <w:sz w:val="28"/>
          <w:szCs w:val="28"/>
          <w:lang w:bidi="fa-IR"/>
        </w:rPr>
        <w:t>COVID</w:t>
      </w:r>
      <w:r w:rsidRPr="00BB021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B0212">
        <w:rPr>
          <w:rFonts w:cs="B Nazanin"/>
          <w:sz w:val="28"/>
          <w:szCs w:val="28"/>
          <w:lang w:bidi="fa-IR"/>
        </w:rPr>
        <w:t xml:space="preserve"> </w:t>
      </w:r>
      <w:r w:rsidRPr="00BB0212">
        <w:rPr>
          <w:rFonts w:cs="B Nazanin" w:hint="cs"/>
          <w:sz w:val="28"/>
          <w:szCs w:val="28"/>
          <w:rtl/>
          <w:lang w:bidi="fa-IR"/>
        </w:rPr>
        <w:t>که از بیمارستان ها ترخیص می شوند و بایستی ادامه درمان و مراقبت های تکمیلی را در منزل سپری نمایند و از آنجا که برخی از این بیماران فاقد فضای مناسب ایزوله</w:t>
      </w:r>
      <w:r w:rsidR="001F5538">
        <w:rPr>
          <w:rFonts w:cs="B Nazanin" w:hint="cs"/>
          <w:sz w:val="28"/>
          <w:szCs w:val="28"/>
          <w:rtl/>
          <w:lang w:bidi="fa-IR"/>
        </w:rPr>
        <w:t xml:space="preserve"> بوده</w:t>
      </w:r>
      <w:r w:rsidRPr="00BB0212">
        <w:rPr>
          <w:rFonts w:cs="B Nazanin" w:hint="cs"/>
          <w:sz w:val="28"/>
          <w:szCs w:val="28"/>
          <w:rtl/>
          <w:lang w:bidi="fa-IR"/>
        </w:rPr>
        <w:t xml:space="preserve"> و یا افراد</w:t>
      </w:r>
      <w:r w:rsidR="001F5538">
        <w:rPr>
          <w:rFonts w:cs="B Nazanin" w:hint="cs"/>
          <w:sz w:val="28"/>
          <w:szCs w:val="28"/>
          <w:rtl/>
          <w:lang w:bidi="fa-IR"/>
        </w:rPr>
        <w:t xml:space="preserve">ی که </w:t>
      </w:r>
      <w:r w:rsidRPr="00BB0212">
        <w:rPr>
          <w:rFonts w:cs="B Nazanin" w:hint="cs"/>
          <w:sz w:val="28"/>
          <w:szCs w:val="28"/>
          <w:rtl/>
          <w:lang w:bidi="fa-IR"/>
        </w:rPr>
        <w:t xml:space="preserve"> توانایی مراقبت از خود </w:t>
      </w:r>
      <w:r w:rsidR="00D05260">
        <w:rPr>
          <w:rFonts w:cs="B Nazanin" w:hint="cs"/>
          <w:sz w:val="28"/>
          <w:szCs w:val="28"/>
          <w:rtl/>
          <w:lang w:bidi="fa-IR"/>
        </w:rPr>
        <w:t>را ندارند</w:t>
      </w:r>
      <w:r w:rsidRPr="00BB0212">
        <w:rPr>
          <w:rFonts w:cs="B Nazanin" w:hint="cs"/>
          <w:sz w:val="28"/>
          <w:szCs w:val="28"/>
          <w:rtl/>
          <w:lang w:bidi="fa-IR"/>
        </w:rPr>
        <w:t xml:space="preserve">، لازم است دانشگاه های علوم پزشکی کشور نسبت به راه اندازی نقاهتگاه های موقت جهت  اقامت، مراقبت و آموزش به </w:t>
      </w:r>
      <w:r w:rsidR="00A435E7">
        <w:rPr>
          <w:rFonts w:cs="B Nazanin" w:hint="cs"/>
          <w:sz w:val="28"/>
          <w:szCs w:val="28"/>
          <w:rtl/>
          <w:lang w:bidi="fa-IR"/>
        </w:rPr>
        <w:t xml:space="preserve">بیماران ترخیص شده از بیمارستان </w:t>
      </w:r>
      <w:r w:rsidRPr="00BB0212">
        <w:rPr>
          <w:rFonts w:cs="B Nazanin" w:hint="cs"/>
          <w:sz w:val="28"/>
          <w:szCs w:val="28"/>
          <w:rtl/>
          <w:lang w:bidi="fa-IR"/>
        </w:rPr>
        <w:t>با رعایت موارد ذیل اقدام و گزارش راه اندازی و آغاز به کار مراکز مزبور را به این معاونت ارسال نمایند.</w:t>
      </w:r>
    </w:p>
    <w:p w:rsidR="00B00FB1" w:rsidRPr="00BB0212" w:rsidRDefault="00B00FB1" w:rsidP="00BB0212">
      <w:pPr>
        <w:bidi/>
        <w:ind w:left="360"/>
        <w:jc w:val="both"/>
        <w:rPr>
          <w:rFonts w:cs="B Nazanin"/>
          <w:sz w:val="28"/>
          <w:szCs w:val="28"/>
          <w:rtl/>
          <w:lang w:bidi="fa-IR"/>
        </w:rPr>
      </w:pPr>
      <w:r w:rsidRPr="00BB0212">
        <w:rPr>
          <w:rFonts w:cs="B Nazanin" w:hint="cs"/>
          <w:sz w:val="28"/>
          <w:szCs w:val="28"/>
          <w:rtl/>
          <w:lang w:bidi="fa-IR"/>
        </w:rPr>
        <w:t>بدیهی است جلب مشارکت و استفاده از همکاری و ظرفیت/ سازمان های مردم نهاد/، خیرین و ... در راه اندازی اقامتگاه هادر اسرع وقت کارساز خواهد بود</w:t>
      </w:r>
    </w:p>
    <w:p w:rsidR="00086DB4" w:rsidRDefault="00086DB4" w:rsidP="00BB0212">
      <w:pPr>
        <w:pStyle w:val="Heading1"/>
        <w:bidi/>
        <w:spacing w:before="0"/>
        <w:rPr>
          <w:rFonts w:cs="B Nazanin"/>
          <w:b/>
          <w:bCs/>
          <w:rtl/>
          <w:lang w:bidi="fa-IR"/>
        </w:rPr>
      </w:pPr>
      <w:bookmarkStart w:id="2" w:name="_Toc34154156"/>
      <w:r>
        <w:rPr>
          <w:rFonts w:cs="B Nazanin" w:hint="cs"/>
          <w:b/>
          <w:bCs/>
          <w:rtl/>
          <w:lang w:bidi="fa-IR"/>
        </w:rPr>
        <w:t>افراد واجد شرایط</w:t>
      </w:r>
      <w:bookmarkEnd w:id="2"/>
      <w:r>
        <w:rPr>
          <w:rFonts w:cs="B Nazanin" w:hint="cs"/>
          <w:b/>
          <w:bCs/>
          <w:rtl/>
          <w:lang w:bidi="fa-IR"/>
        </w:rPr>
        <w:t xml:space="preserve"> </w:t>
      </w:r>
    </w:p>
    <w:p w:rsidR="00086DB4" w:rsidRPr="00D90D8B" w:rsidRDefault="00086DB4" w:rsidP="00A435E7">
      <w:pPr>
        <w:bidi/>
        <w:ind w:left="360"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افرادی که  مبتلا به </w:t>
      </w:r>
      <w:r w:rsidRPr="00D90D8B">
        <w:rPr>
          <w:rFonts w:cs="B Nazanin"/>
          <w:color w:val="000000" w:themeColor="text1"/>
          <w:sz w:val="28"/>
          <w:szCs w:val="28"/>
          <w:lang w:bidi="fa-IR"/>
        </w:rPr>
        <w:t>COVID 19</w:t>
      </w: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تشخیص داده شده اند  بعد از ترخیص </w:t>
      </w:r>
      <w:r w:rsidR="00A435E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از بیمارستان </w:t>
      </w: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با </w:t>
      </w:r>
      <w:r w:rsidRPr="002B58EF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رضایت </w:t>
      </w:r>
      <w:r w:rsidR="00A435E7" w:rsidRPr="002B58EF">
        <w:rPr>
          <w:rFonts w:cs="B Nazanin" w:hint="cs"/>
          <w:color w:val="000000" w:themeColor="text1"/>
          <w:sz w:val="28"/>
          <w:szCs w:val="28"/>
          <w:rtl/>
          <w:lang w:bidi="fa-IR"/>
        </w:rPr>
        <w:t>آگاهانه</w:t>
      </w: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در صورتی که واجد یکی از شرایط زیر هستند :</w:t>
      </w:r>
    </w:p>
    <w:p w:rsidR="00086DB4" w:rsidRPr="00D90D8B" w:rsidRDefault="00086DB4" w:rsidP="00086DB4">
      <w:pPr>
        <w:pStyle w:val="ListParagraph"/>
        <w:numPr>
          <w:ilvl w:val="1"/>
          <w:numId w:val="30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>عدم امکان ایز</w:t>
      </w:r>
      <w:r w:rsidR="002B58EF"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لاسیون در منزل </w:t>
      </w:r>
    </w:p>
    <w:p w:rsidR="00086DB4" w:rsidRPr="00D90D8B" w:rsidRDefault="00086DB4" w:rsidP="00086DB4">
      <w:pPr>
        <w:pStyle w:val="ListParagraph"/>
        <w:numPr>
          <w:ilvl w:val="1"/>
          <w:numId w:val="30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>وجود فرد نقص ایمنی  که در محل سکونت بیمار زندگی می کند.</w:t>
      </w:r>
    </w:p>
    <w:p w:rsidR="00086DB4" w:rsidRPr="00D90D8B" w:rsidRDefault="00086DB4" w:rsidP="00086DB4">
      <w:pPr>
        <w:pStyle w:val="ListParagraph"/>
        <w:numPr>
          <w:ilvl w:val="1"/>
          <w:numId w:val="30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بیمار جز گروه پرخطر از نظر عوارض </w:t>
      </w:r>
      <w:r w:rsidRPr="00D90D8B">
        <w:rPr>
          <w:rFonts w:cs="B Nazanin"/>
          <w:color w:val="000000" w:themeColor="text1"/>
          <w:sz w:val="28"/>
          <w:szCs w:val="28"/>
          <w:lang w:bidi="fa-IR"/>
        </w:rPr>
        <w:t>COVID-19</w:t>
      </w: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است .</w:t>
      </w:r>
    </w:p>
    <w:p w:rsidR="00086DB4" w:rsidRPr="00D90D8B" w:rsidRDefault="00086DB4" w:rsidP="00086DB4">
      <w:pPr>
        <w:pStyle w:val="ListParagraph"/>
        <w:numPr>
          <w:ilvl w:val="1"/>
          <w:numId w:val="30"/>
        </w:numPr>
        <w:bidi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>عدم امکان ارائه خدمات پرستاری در افراد خانواده</w:t>
      </w:r>
    </w:p>
    <w:p w:rsidR="00086DB4" w:rsidRDefault="00086DB4" w:rsidP="00086DB4">
      <w:pPr>
        <w:pStyle w:val="Heading1"/>
        <w:bidi/>
        <w:spacing w:before="0"/>
        <w:rPr>
          <w:rFonts w:cs="B Nazanin"/>
          <w:b/>
          <w:bCs/>
          <w:rtl/>
          <w:lang w:bidi="fa-IR"/>
        </w:rPr>
      </w:pPr>
      <w:bookmarkStart w:id="3" w:name="_Toc34154157"/>
      <w:r>
        <w:rPr>
          <w:rFonts w:cs="B Nazanin" w:hint="cs"/>
          <w:b/>
          <w:bCs/>
          <w:rtl/>
          <w:lang w:bidi="fa-IR"/>
        </w:rPr>
        <w:t xml:space="preserve">ملزومات زمان ترخیص بیمار </w:t>
      </w:r>
      <w:r w:rsidR="002E21C9">
        <w:rPr>
          <w:rFonts w:cs="B Nazanin" w:hint="cs"/>
          <w:b/>
          <w:bCs/>
          <w:rtl/>
          <w:lang w:bidi="fa-IR"/>
        </w:rPr>
        <w:t xml:space="preserve"> از بیمارستان</w:t>
      </w:r>
      <w:bookmarkEnd w:id="3"/>
    </w:p>
    <w:p w:rsidR="00D90D8B" w:rsidRPr="00D90D8B" w:rsidRDefault="00D90D8B" w:rsidP="00D90D8B">
      <w:pPr>
        <w:pStyle w:val="ListParagraph"/>
        <w:numPr>
          <w:ilvl w:val="0"/>
          <w:numId w:val="3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>رضایت نامه کتبی  که توسط بیمار و همراه وی تکمیل می شود .</w:t>
      </w:r>
    </w:p>
    <w:p w:rsidR="00D90D8B" w:rsidRPr="00D90D8B" w:rsidRDefault="00D90D8B" w:rsidP="00D90D8B">
      <w:pPr>
        <w:pStyle w:val="ListParagraph"/>
        <w:numPr>
          <w:ilvl w:val="0"/>
          <w:numId w:val="3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خلاصه پرونده بیمارستان </w:t>
      </w:r>
    </w:p>
    <w:p w:rsidR="00D90D8B" w:rsidRPr="00D90D8B" w:rsidRDefault="00D90D8B" w:rsidP="00FB0017">
      <w:pPr>
        <w:pStyle w:val="ListParagraph"/>
        <w:numPr>
          <w:ilvl w:val="0"/>
          <w:numId w:val="3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داروهای درمان </w:t>
      </w:r>
      <w:r w:rsidRPr="00D90D8B">
        <w:rPr>
          <w:rFonts w:cs="B Nazanin"/>
          <w:color w:val="000000" w:themeColor="text1"/>
          <w:sz w:val="28"/>
          <w:szCs w:val="28"/>
          <w:lang w:bidi="fa-IR"/>
        </w:rPr>
        <w:t>COVID-19</w:t>
      </w: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تا پایان دوره درمان </w:t>
      </w:r>
      <w:r w:rsidR="00FB0017">
        <w:rPr>
          <w:rFonts w:cs="B Nazanin" w:hint="cs"/>
          <w:color w:val="000000" w:themeColor="text1"/>
          <w:sz w:val="28"/>
          <w:szCs w:val="28"/>
          <w:rtl/>
          <w:lang w:bidi="fa-IR"/>
        </w:rPr>
        <w:t>به صلاحدید پزشک</w:t>
      </w:r>
      <w:r w:rsidR="00BB1FB9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BB1FB9">
        <w:rPr>
          <w:rFonts w:cs="B Nazanin" w:hint="cs"/>
          <w:color w:val="000000" w:themeColor="text1"/>
          <w:sz w:val="28"/>
          <w:szCs w:val="28"/>
          <w:rtl/>
          <w:lang w:bidi="fa-IR"/>
        </w:rPr>
        <w:t>معالج</w:t>
      </w:r>
    </w:p>
    <w:p w:rsidR="00D90D8B" w:rsidRPr="00D90D8B" w:rsidRDefault="00D90D8B" w:rsidP="00D90D8B">
      <w:pPr>
        <w:pStyle w:val="ListParagraph"/>
        <w:numPr>
          <w:ilvl w:val="0"/>
          <w:numId w:val="32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داروهای مورد نیاز دیگر ( آنتی بیوتیک ،  درمان بیماریهای زمینه ای و... ) با دستور نحوه مصرف و دزاژ دارو </w:t>
      </w:r>
    </w:p>
    <w:p w:rsidR="00D90D8B" w:rsidRPr="00D90D8B" w:rsidRDefault="00D90D8B" w:rsidP="00D90D8B">
      <w:pPr>
        <w:pStyle w:val="ListParagraph"/>
        <w:bidi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D90D8B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</w:p>
    <w:p w:rsidR="003C4BAA" w:rsidRDefault="003C4BAA" w:rsidP="002E21C9">
      <w:pPr>
        <w:pStyle w:val="Heading1"/>
        <w:bidi/>
        <w:spacing w:before="0"/>
        <w:rPr>
          <w:rFonts w:cs="B Nazanin"/>
          <w:b/>
          <w:bCs/>
          <w:rtl/>
          <w:lang w:bidi="fa-IR"/>
        </w:rPr>
      </w:pPr>
      <w:bookmarkStart w:id="4" w:name="_Toc34154159"/>
      <w:r>
        <w:rPr>
          <w:rFonts w:cs="B Nazanin" w:hint="cs"/>
          <w:b/>
          <w:bCs/>
          <w:rtl/>
          <w:lang w:bidi="fa-IR"/>
        </w:rPr>
        <w:t xml:space="preserve">نحوه </w:t>
      </w:r>
      <w:r w:rsidR="00C546F8">
        <w:rPr>
          <w:rFonts w:cs="B Nazanin" w:hint="cs"/>
          <w:b/>
          <w:bCs/>
          <w:rtl/>
          <w:lang w:bidi="fa-IR"/>
        </w:rPr>
        <w:t>پذیرش در نقاهتگاه</w:t>
      </w:r>
      <w:bookmarkEnd w:id="4"/>
      <w:r w:rsidR="00C546F8">
        <w:rPr>
          <w:rFonts w:cs="B Nazanin" w:hint="cs"/>
          <w:b/>
          <w:bCs/>
          <w:rtl/>
          <w:lang w:bidi="fa-IR"/>
        </w:rPr>
        <w:t xml:space="preserve"> </w:t>
      </w:r>
    </w:p>
    <w:p w:rsidR="003C4BAA" w:rsidRDefault="00C546F8" w:rsidP="00C546F8">
      <w:pPr>
        <w:pStyle w:val="ListParagraph"/>
        <w:numPr>
          <w:ilvl w:val="0"/>
          <w:numId w:val="35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ثبت مشخصات بیمار </w:t>
      </w:r>
      <w:r w:rsidR="002E21C9">
        <w:rPr>
          <w:rFonts w:cs="B Nazanin" w:hint="cs"/>
          <w:color w:val="000000" w:themeColor="text1"/>
          <w:sz w:val="28"/>
          <w:szCs w:val="28"/>
          <w:rtl/>
          <w:lang w:bidi="fa-IR"/>
        </w:rPr>
        <w:t>در سامانه سیب</w:t>
      </w:r>
    </w:p>
    <w:p w:rsidR="00C546F8" w:rsidRDefault="00C546F8" w:rsidP="00C546F8">
      <w:pPr>
        <w:pStyle w:val="ListParagraph"/>
        <w:numPr>
          <w:ilvl w:val="0"/>
          <w:numId w:val="35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تشکیل پرونده</w:t>
      </w:r>
      <w:r w:rsidR="000576DE">
        <w:rPr>
          <w:rFonts w:cs="B Nazanin"/>
          <w:color w:val="000000" w:themeColor="text1"/>
          <w:sz w:val="28"/>
          <w:szCs w:val="28"/>
          <w:lang w:bidi="fa-IR"/>
        </w:rPr>
        <w:t xml:space="preserve"> </w:t>
      </w:r>
      <w:r w:rsidR="000576DE">
        <w:rPr>
          <w:rFonts w:cs="B Nazanin" w:hint="cs"/>
          <w:color w:val="000000" w:themeColor="text1"/>
          <w:sz w:val="28"/>
          <w:szCs w:val="28"/>
          <w:rtl/>
          <w:lang w:bidi="fa-IR"/>
        </w:rPr>
        <w:t>مراقبت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پرستاری </w:t>
      </w:r>
    </w:p>
    <w:p w:rsidR="00C546F8" w:rsidRDefault="00C546F8" w:rsidP="002E21C9">
      <w:pPr>
        <w:pStyle w:val="Heading1"/>
        <w:bidi/>
        <w:spacing w:before="0"/>
        <w:rPr>
          <w:rFonts w:cs="B Nazanin"/>
          <w:b/>
          <w:bCs/>
          <w:rtl/>
          <w:lang w:bidi="fa-IR"/>
        </w:rPr>
      </w:pPr>
      <w:bookmarkStart w:id="5" w:name="_Toc34154160"/>
      <w:r>
        <w:rPr>
          <w:rFonts w:cs="B Nazanin" w:hint="cs"/>
          <w:b/>
          <w:bCs/>
          <w:rtl/>
          <w:lang w:bidi="fa-IR"/>
        </w:rPr>
        <w:t>بسته خدمتی ارائه شده به بیمار</w:t>
      </w:r>
      <w:bookmarkEnd w:id="5"/>
      <w:r>
        <w:rPr>
          <w:rFonts w:cs="B Nazanin" w:hint="cs"/>
          <w:b/>
          <w:bCs/>
          <w:rtl/>
          <w:lang w:bidi="fa-IR"/>
        </w:rPr>
        <w:t xml:space="preserve">  </w:t>
      </w:r>
    </w:p>
    <w:p w:rsidR="00C546F8" w:rsidRDefault="00C546F8" w:rsidP="00C546F8">
      <w:pPr>
        <w:pStyle w:val="ListParagraph"/>
        <w:numPr>
          <w:ilvl w:val="0"/>
          <w:numId w:val="36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تحویل روزانه داروهای درمان </w:t>
      </w:r>
      <w:r>
        <w:rPr>
          <w:rFonts w:cs="B Nazanin"/>
          <w:color w:val="000000" w:themeColor="text1"/>
          <w:sz w:val="28"/>
          <w:szCs w:val="28"/>
          <w:lang w:bidi="fa-IR"/>
        </w:rPr>
        <w:t>COVID-19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مطابق دستور پزشک</w:t>
      </w:r>
    </w:p>
    <w:p w:rsidR="00C546F8" w:rsidRDefault="00C546F8" w:rsidP="00C546F8">
      <w:pPr>
        <w:pStyle w:val="ListParagraph"/>
        <w:bidi/>
        <w:ind w:left="1440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*داروهای بیماریهای زمینه ای تحویل خود بیمار است و پرستار در صورت نیاز در فراهم کردن  شرایط نگهداری دارو به بیمار کمک می کند ( تامین یخچال برای داروهای یخچالی و ....) </w:t>
      </w:r>
    </w:p>
    <w:p w:rsidR="00C546F8" w:rsidRDefault="00C546F8" w:rsidP="00C546F8">
      <w:pPr>
        <w:pStyle w:val="ListParagraph"/>
        <w:numPr>
          <w:ilvl w:val="0"/>
          <w:numId w:val="36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غربالگری علامتی روزانه در خصوص علائم : تنگی نفس </w:t>
      </w: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کاهش سطح هوشیاری </w:t>
      </w: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تب </w:t>
      </w:r>
      <w:r>
        <w:rPr>
          <w:rFonts w:ascii="Times New Roman" w:hAnsi="Times New Roman" w:cs="Times New Roman" w:hint="cs"/>
          <w:color w:val="000000" w:themeColor="text1"/>
          <w:sz w:val="28"/>
          <w:szCs w:val="28"/>
          <w:rtl/>
          <w:lang w:bidi="fa-IR"/>
        </w:rPr>
        <w:t>–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تشدید سرفه ( در صورت هر یک از این علایم فرد</w:t>
      </w:r>
      <w:r w:rsidR="000576D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با مشاوره با پزشکان عفونی و یا سایر رشته ها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سریعا به مرکز بیمارستانی که از آن اعزام شده ، ارجاع داده می شود .)</w:t>
      </w:r>
    </w:p>
    <w:p w:rsidR="007C3537" w:rsidRDefault="007C3537" w:rsidP="007C3537">
      <w:pPr>
        <w:pStyle w:val="ListParagraph"/>
        <w:numPr>
          <w:ilvl w:val="0"/>
          <w:numId w:val="36"/>
        </w:numPr>
        <w:bidi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آموزش خود مراقبتی توسط مراقب سلامت </w:t>
      </w:r>
    </w:p>
    <w:p w:rsidR="00C546F8" w:rsidRDefault="00C546F8" w:rsidP="002E21C9">
      <w:pPr>
        <w:pStyle w:val="Heading1"/>
        <w:bidi/>
        <w:spacing w:before="0"/>
        <w:rPr>
          <w:rFonts w:cs="B Nazanin"/>
          <w:b/>
          <w:bCs/>
          <w:rtl/>
          <w:lang w:bidi="fa-IR"/>
        </w:rPr>
      </w:pPr>
      <w:bookmarkStart w:id="6" w:name="_Toc34154161"/>
      <w:r>
        <w:rPr>
          <w:rFonts w:cs="B Nazanin" w:hint="cs"/>
          <w:b/>
          <w:bCs/>
          <w:rtl/>
          <w:lang w:bidi="fa-IR"/>
        </w:rPr>
        <w:t>زیر ساخت های مورد نیاز</w:t>
      </w:r>
      <w:bookmarkEnd w:id="6"/>
      <w:r>
        <w:rPr>
          <w:rFonts w:cs="B Nazanin" w:hint="cs"/>
          <w:b/>
          <w:bCs/>
          <w:rtl/>
          <w:lang w:bidi="fa-IR"/>
        </w:rPr>
        <w:t xml:space="preserve"> </w:t>
      </w:r>
    </w:p>
    <w:p w:rsidR="00C546F8" w:rsidRDefault="00C546F8" w:rsidP="00C546F8">
      <w:pPr>
        <w:bidi/>
        <w:ind w:left="72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32"/>
          <w:szCs w:val="32"/>
          <w:rtl/>
          <w:lang w:bidi="fa-IR"/>
        </w:rPr>
      </w:pPr>
      <w:r w:rsidRPr="00C546F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 الف فضای فیزیکی </w:t>
      </w:r>
    </w:p>
    <w:p w:rsidR="00D47C97" w:rsidRDefault="00D47C97" w:rsidP="00D47C97">
      <w:pPr>
        <w:bidi/>
        <w:ind w:left="72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32"/>
          <w:szCs w:val="32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فضای فیزیکی باید در نظر گرفته شود که تهویه مناسب داشته و امکان ضد عفونی شدن و گند زدایی داشته باشد  . به عنوان مثال می توان از اماکن زیر استفاده نمود</w:t>
      </w:r>
    </w:p>
    <w:p w:rsidR="00C546F8" w:rsidRPr="00D47C97" w:rsidRDefault="00C546F8" w:rsidP="00D47C97">
      <w:pPr>
        <w:pStyle w:val="ListParagraph"/>
        <w:bidi/>
        <w:ind w:left="144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>الف- فضاهای درمانی بلااستفاده و یا قابل تخلیه در سطح دانشگاه</w:t>
      </w:r>
    </w:p>
    <w:p w:rsidR="00C546F8" w:rsidRDefault="00C546F8" w:rsidP="009159F1">
      <w:pPr>
        <w:pStyle w:val="ListParagraph"/>
        <w:bidi/>
        <w:ind w:left="1440"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>ب- سالن های ورزشی و سایر سوله ها و فضاهای ورزشی در اختیار</w:t>
      </w:r>
      <w:r w:rsidR="009159F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شهرداری ها، سازمان تربیت بدنی </w:t>
      </w:r>
      <w:r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>، نظامی و انتظامی، هلال احمر و .....</w:t>
      </w:r>
    </w:p>
    <w:p w:rsidR="000C67DD" w:rsidRDefault="000576DE" w:rsidP="000576DE">
      <w:pPr>
        <w:pStyle w:val="ListParagraph"/>
        <w:bidi/>
        <w:ind w:left="1440"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ج- سالن همایش های</w:t>
      </w:r>
      <w:r w:rsidR="000C67D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بین المللی</w:t>
      </w:r>
    </w:p>
    <w:p w:rsidR="00FF7B19" w:rsidRDefault="006F1D2D" w:rsidP="00FF7B19">
      <w:pPr>
        <w:pStyle w:val="ListParagraph"/>
        <w:bidi/>
        <w:ind w:left="144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د</w:t>
      </w:r>
      <w:r w:rsidR="00FF7B19">
        <w:rPr>
          <w:rFonts w:cs="B Nazanin" w:hint="cs"/>
          <w:color w:val="000000" w:themeColor="text1"/>
          <w:sz w:val="28"/>
          <w:szCs w:val="28"/>
          <w:rtl/>
          <w:lang w:bidi="fa-IR"/>
        </w:rPr>
        <w:t>- مجموعه شهر آفتاب برای استان تهران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6F1D2D" w:rsidRPr="00D47C97" w:rsidRDefault="006F1D2D" w:rsidP="006F1D2D">
      <w:pPr>
        <w:pStyle w:val="ListParagraph"/>
        <w:bidi/>
        <w:ind w:left="144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ه- استفاده از خوابگاه های دانشجویی</w:t>
      </w:r>
    </w:p>
    <w:p w:rsidR="00C546F8" w:rsidRDefault="006F1D2D" w:rsidP="00D47C97">
      <w:pPr>
        <w:pStyle w:val="ListParagraph"/>
        <w:bidi/>
        <w:ind w:left="144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و</w:t>
      </w:r>
      <w:r w:rsidR="00C546F8"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>- اماکن اقامتی نظیر مسافرخانه، مهمانخانه و....</w:t>
      </w:r>
    </w:p>
    <w:p w:rsidR="00C546F8" w:rsidRDefault="006F1D2D" w:rsidP="00D47C97">
      <w:pPr>
        <w:pStyle w:val="ListParagraph"/>
        <w:bidi/>
        <w:ind w:left="1440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ز</w:t>
      </w:r>
      <w:r w:rsidR="00C546F8"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>- اماکن مذهبی نظیر مصلی، حسینیه ها، مساجد و ....</w:t>
      </w:r>
    </w:p>
    <w:p w:rsidR="007C3537" w:rsidRPr="007C3537" w:rsidRDefault="007C3537" w:rsidP="007C3537">
      <w:pPr>
        <w:pStyle w:val="ListParagraph"/>
        <w:bidi/>
        <w:ind w:left="644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C353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فضای فیزیکی لازم جهت تخت های بستری به ازای هر تخت و با احتساب فضاهای مورد نیاز اطراف حداقل 5 متر می باشد.</w:t>
      </w:r>
    </w:p>
    <w:p w:rsidR="007C3537" w:rsidRPr="007C3537" w:rsidRDefault="007C3537" w:rsidP="007C3537">
      <w:pPr>
        <w:pStyle w:val="ListParagraph"/>
        <w:bidi/>
        <w:ind w:left="644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C3537">
        <w:rPr>
          <w:rFonts w:cs="B Nazanin" w:hint="cs"/>
          <w:color w:val="000000" w:themeColor="text1"/>
          <w:sz w:val="28"/>
          <w:szCs w:val="28"/>
          <w:rtl/>
          <w:lang w:bidi="fa-IR"/>
        </w:rPr>
        <w:t>رعایت سیستم تهویه مناسب و دسترسی به روشویی، سرویس بهداشتی و حمام به تعداد مناسب و ابعاد لازم جهت استفاده بیمار با ویلچر و تخت الزامی است.</w:t>
      </w:r>
    </w:p>
    <w:p w:rsidR="007C3537" w:rsidRPr="007C3537" w:rsidRDefault="007C3537" w:rsidP="007C3537">
      <w:pPr>
        <w:pStyle w:val="ListParagraph"/>
        <w:bidi/>
        <w:ind w:left="644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C3537">
        <w:rPr>
          <w:rFonts w:cs="B Nazanin" w:hint="cs"/>
          <w:color w:val="000000" w:themeColor="text1"/>
          <w:sz w:val="28"/>
          <w:szCs w:val="28"/>
          <w:rtl/>
          <w:lang w:bidi="fa-IR"/>
        </w:rPr>
        <w:t>میز پرستاری، فضای استراحت و رختکن کارکنان به تفکیک آقا و خانم.</w:t>
      </w:r>
    </w:p>
    <w:p w:rsidR="007C3537" w:rsidRPr="007C3537" w:rsidRDefault="007C3537" w:rsidP="007C3537">
      <w:pPr>
        <w:pStyle w:val="ListParagraph"/>
        <w:bidi/>
        <w:ind w:left="644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7C3537">
        <w:rPr>
          <w:rFonts w:cs="B Nazanin" w:hint="cs"/>
          <w:color w:val="000000" w:themeColor="text1"/>
          <w:sz w:val="28"/>
          <w:szCs w:val="28"/>
          <w:rtl/>
          <w:lang w:bidi="fa-IR"/>
        </w:rPr>
        <w:t>فضای نگهداری ملزومات مصرفی پزشکی و ذخیره سازی ملحفه ها و ...</w:t>
      </w:r>
    </w:p>
    <w:p w:rsidR="007C3537" w:rsidRPr="00750DD5" w:rsidRDefault="007C3537" w:rsidP="007C3537">
      <w:pPr>
        <w:pStyle w:val="ListParagraph"/>
        <w:bidi/>
        <w:ind w:left="644"/>
        <w:jc w:val="lowKashida"/>
        <w:rPr>
          <w:rFonts w:cs="B Yagut"/>
          <w:sz w:val="28"/>
          <w:szCs w:val="28"/>
          <w:rtl/>
          <w:lang w:bidi="fa-IR"/>
        </w:rPr>
      </w:pPr>
      <w:r w:rsidRPr="007C3537">
        <w:rPr>
          <w:rFonts w:cs="B Nazanin" w:hint="cs"/>
          <w:color w:val="000000" w:themeColor="text1"/>
          <w:sz w:val="28"/>
          <w:szCs w:val="28"/>
          <w:rtl/>
          <w:lang w:bidi="fa-IR"/>
        </w:rPr>
        <w:t>کلیه قسمت های نقاهتگاه باید دارای وسایل ایمنی شامل کپسول ضد حریق نصب شده در محل مناسب باشد</w:t>
      </w:r>
      <w:r w:rsidRPr="00750DD5">
        <w:rPr>
          <w:rFonts w:cs="B Yagut" w:hint="cs"/>
          <w:sz w:val="28"/>
          <w:szCs w:val="28"/>
          <w:rtl/>
          <w:lang w:bidi="fa-IR"/>
        </w:rPr>
        <w:t>.</w:t>
      </w:r>
    </w:p>
    <w:p w:rsidR="00D47C97" w:rsidRDefault="00D47C97" w:rsidP="00D47C97">
      <w:pPr>
        <w:bidi/>
        <w:ind w:left="72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32"/>
          <w:szCs w:val="32"/>
          <w:rtl/>
          <w:lang w:bidi="fa-IR"/>
        </w:rPr>
      </w:pP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>ب-</w:t>
      </w:r>
      <w:r w:rsidRPr="00C546F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نیروی انسانی </w:t>
      </w:r>
      <w:r w:rsidRPr="00C546F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 </w:t>
      </w:r>
    </w:p>
    <w:p w:rsidR="00D47C97" w:rsidRDefault="00D47C97" w:rsidP="006F1D2D">
      <w:pPr>
        <w:bidi/>
        <w:ind w:left="284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>نیروی انسانی</w:t>
      </w:r>
      <w:r w:rsidR="006F1D2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به ازاء هر 50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تخت در هر شیف کاری  :</w:t>
      </w:r>
    </w:p>
    <w:p w:rsidR="00D47C97" w:rsidRDefault="00D47C97" w:rsidP="00D47C97">
      <w:pPr>
        <w:pStyle w:val="ListParagraph"/>
        <w:numPr>
          <w:ilvl w:val="0"/>
          <w:numId w:val="39"/>
        </w:numPr>
        <w:bidi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lastRenderedPageBreak/>
        <w:t xml:space="preserve"> یک پرستار </w:t>
      </w:r>
    </w:p>
    <w:p w:rsidR="00D47C97" w:rsidRDefault="007C3537" w:rsidP="00D47C97">
      <w:pPr>
        <w:pStyle w:val="ListParagraph"/>
        <w:numPr>
          <w:ilvl w:val="0"/>
          <w:numId w:val="39"/>
        </w:numPr>
        <w:bidi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دو </w:t>
      </w:r>
      <w:r w:rsid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نفر بهیار / کمک پرستار </w:t>
      </w:r>
    </w:p>
    <w:p w:rsidR="00D47C97" w:rsidRDefault="00D47C97" w:rsidP="00D47C97">
      <w:pPr>
        <w:pStyle w:val="ListParagraph"/>
        <w:numPr>
          <w:ilvl w:val="0"/>
          <w:numId w:val="39"/>
        </w:numPr>
        <w:bidi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یک نفر نیروی خدماتی </w:t>
      </w:r>
    </w:p>
    <w:p w:rsidR="000576DE" w:rsidRDefault="000576DE" w:rsidP="000576DE">
      <w:pPr>
        <w:pStyle w:val="ListParagraph"/>
        <w:numPr>
          <w:ilvl w:val="0"/>
          <w:numId w:val="39"/>
        </w:numPr>
        <w:bidi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نگهبان</w:t>
      </w:r>
    </w:p>
    <w:p w:rsidR="00D47C97" w:rsidRDefault="00D47C97" w:rsidP="007C3537">
      <w:pPr>
        <w:pStyle w:val="ListParagraph"/>
        <w:bidi/>
        <w:ind w:left="644"/>
        <w:jc w:val="lowKashida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در هر نقاهتگاه </w:t>
      </w:r>
      <w:r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یک نفر نیروی مراقب سلامت  16 ساعته  به کار گیری می شود .این نیروها </w:t>
      </w:r>
      <w:r w:rsidRPr="00D47C97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از نیروهای شاغل در دانشگاه ها و یا عقد قرارداد خرید خدمت تامین گردند.</w:t>
      </w:r>
    </w:p>
    <w:p w:rsidR="007C3537" w:rsidRPr="00D47C97" w:rsidRDefault="007C3537" w:rsidP="007C3537">
      <w:pPr>
        <w:pStyle w:val="ListParagraph"/>
        <w:bidi/>
        <w:ind w:left="644"/>
        <w:jc w:val="lowKashida"/>
        <w:rPr>
          <w:rFonts w:cs="B Nazanin"/>
          <w:color w:val="000000" w:themeColor="text1"/>
          <w:sz w:val="28"/>
          <w:szCs w:val="28"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لازم به ذکر است تامین نیروی انتظامی متناسب با وسعت و موقعیت نقاهتگاه بر عهده دانشگاه مربوطه می باشد</w:t>
      </w:r>
    </w:p>
    <w:p w:rsidR="00D47C97" w:rsidRDefault="00D47C97" w:rsidP="00D47C97">
      <w:pPr>
        <w:bidi/>
        <w:ind w:left="72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32"/>
          <w:szCs w:val="32"/>
          <w:rtl/>
          <w:lang w:bidi="fa-IR"/>
        </w:rPr>
      </w:pP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>ج-</w:t>
      </w:r>
      <w:r w:rsidRPr="00C546F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تجهیزات  ملزومات مورد نیاز  </w:t>
      </w:r>
      <w:r w:rsidRPr="00C546F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 </w:t>
      </w:r>
    </w:p>
    <w:p w:rsidR="00C546F8" w:rsidRDefault="008C3632" w:rsidP="00FF7B19">
      <w:pPr>
        <w:pStyle w:val="ListParagraph"/>
        <w:numPr>
          <w:ilvl w:val="0"/>
          <w:numId w:val="42"/>
        </w:numPr>
        <w:bidi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0C67DD">
        <w:rPr>
          <w:rFonts w:ascii="Tahoma" w:hAnsi="Tahoma" w:cs="B Nazanin" w:hint="cs"/>
          <w:color w:val="000000" w:themeColor="text1"/>
          <w:sz w:val="28"/>
          <w:szCs w:val="28"/>
          <w:rtl/>
          <w:lang w:bidi="fa-IR"/>
        </w:rPr>
        <w:t>علاوه</w:t>
      </w:r>
      <w:r w:rsidRPr="000C67D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بر تامین تخت و ملفحه و.. </w:t>
      </w:r>
      <w:r w:rsidR="00FF7B19">
        <w:rPr>
          <w:rFonts w:cs="B Nazanin" w:hint="cs"/>
          <w:color w:val="000000" w:themeColor="text1"/>
          <w:sz w:val="28"/>
          <w:szCs w:val="28"/>
          <w:rtl/>
          <w:lang w:bidi="fa-IR"/>
        </w:rPr>
        <w:t>برای نقاهتگاه</w:t>
      </w:r>
      <w:r w:rsidRPr="000C67D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حداقل یک ترالی اوژانس  و تجهیزات احیا  </w:t>
      </w:r>
      <w:r w:rsidR="00FF7B19">
        <w:rPr>
          <w:rFonts w:cs="B Nazanin" w:hint="cs"/>
          <w:color w:val="000000" w:themeColor="text1"/>
          <w:sz w:val="28"/>
          <w:szCs w:val="28"/>
          <w:rtl/>
          <w:lang w:bidi="fa-IR"/>
        </w:rPr>
        <w:t>در نظر گرفته شود</w:t>
      </w:r>
      <w:r w:rsidRPr="000C67DD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C67DD" w:rsidRPr="000C67DD" w:rsidRDefault="000C67DD" w:rsidP="000C67DD">
      <w:pPr>
        <w:pStyle w:val="ListParagraph"/>
        <w:numPr>
          <w:ilvl w:val="0"/>
          <w:numId w:val="42"/>
        </w:numPr>
        <w:bidi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 w:themeColor="text1"/>
          <w:sz w:val="28"/>
          <w:szCs w:val="28"/>
          <w:rtl/>
          <w:lang w:bidi="fa-IR"/>
        </w:rPr>
        <w:t>در هر نقاهتگاه باید یک اطاق یا یک فضا که با پارتیشن جدا شده است را به محل احیاء اختصاص یابد.</w:t>
      </w:r>
    </w:p>
    <w:p w:rsidR="000C67DD" w:rsidRDefault="000C67DD" w:rsidP="000C67DD">
      <w:pPr>
        <w:bidi/>
        <w:ind w:left="720"/>
        <w:rPr>
          <w:rFonts w:cs="B Nazanin"/>
          <w:color w:val="000000" w:themeColor="text1"/>
          <w:sz w:val="28"/>
          <w:szCs w:val="28"/>
          <w:rtl/>
          <w:lang w:bidi="fa-IR"/>
        </w:rPr>
      </w:pPr>
    </w:p>
    <w:p w:rsidR="008C3632" w:rsidRDefault="008C3632" w:rsidP="008C3632">
      <w:pPr>
        <w:bidi/>
        <w:ind w:left="720"/>
        <w:rPr>
          <w:rFonts w:asciiTheme="majorHAnsi" w:eastAsiaTheme="majorEastAsia" w:hAnsiTheme="majorHAnsi" w:cs="B Nazanin"/>
          <w:b/>
          <w:bCs/>
          <w:color w:val="2E74B5" w:themeColor="accent1" w:themeShade="BF"/>
          <w:sz w:val="32"/>
          <w:szCs w:val="32"/>
          <w:rtl/>
          <w:lang w:bidi="fa-IR"/>
        </w:rPr>
      </w:pP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>د-</w:t>
      </w:r>
      <w:r w:rsidRPr="00C546F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 </w:t>
      </w:r>
      <w:r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وسایل حفاظت فردی   </w:t>
      </w:r>
      <w:r w:rsidRPr="00C546F8">
        <w:rPr>
          <w:rFonts w:asciiTheme="majorHAnsi" w:eastAsiaTheme="majorEastAsia" w:hAnsiTheme="majorHAnsi" w:cs="B Nazanin" w:hint="cs"/>
          <w:b/>
          <w:bCs/>
          <w:color w:val="2E74B5" w:themeColor="accent1" w:themeShade="BF"/>
          <w:sz w:val="32"/>
          <w:szCs w:val="32"/>
          <w:rtl/>
          <w:lang w:bidi="fa-IR"/>
        </w:rPr>
        <w:t xml:space="preserve"> </w:t>
      </w:r>
    </w:p>
    <w:p w:rsidR="008C3632" w:rsidRPr="005E1829" w:rsidRDefault="008C3632" w:rsidP="008C3632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</w:t>
      </w:r>
      <w:r w:rsidRPr="005E1829">
        <w:rPr>
          <w:rFonts w:cs="B Nazanin" w:hint="cs"/>
          <w:sz w:val="28"/>
          <w:szCs w:val="28"/>
          <w:rtl/>
          <w:lang w:bidi="fa-IR"/>
        </w:rPr>
        <w:t xml:space="preserve">ماسک جراحی برای بیمار علامت دار </w:t>
      </w:r>
    </w:p>
    <w:p w:rsidR="008C3632" w:rsidRDefault="008C3632" w:rsidP="009159F1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  <w:r w:rsidRPr="005E1829">
        <w:rPr>
          <w:rFonts w:cs="B Nazanin" w:hint="cs"/>
          <w:sz w:val="28"/>
          <w:szCs w:val="28"/>
          <w:rtl/>
          <w:lang w:bidi="fa-IR"/>
        </w:rPr>
        <w:t xml:space="preserve">2.ماسک </w:t>
      </w:r>
      <w:r>
        <w:rPr>
          <w:rFonts w:cs="B Nazanin" w:hint="cs"/>
          <w:sz w:val="28"/>
          <w:szCs w:val="28"/>
          <w:rtl/>
          <w:lang w:bidi="fa-IR"/>
        </w:rPr>
        <w:t>جراحی</w:t>
      </w:r>
      <w:r w:rsidRPr="005E1829">
        <w:rPr>
          <w:rFonts w:cs="B Nazanin" w:hint="cs"/>
          <w:sz w:val="28"/>
          <w:szCs w:val="28"/>
          <w:rtl/>
          <w:lang w:bidi="fa-IR"/>
        </w:rPr>
        <w:t xml:space="preserve">- شیلد </w:t>
      </w:r>
      <w:r w:rsidRPr="005E1829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E1829">
        <w:rPr>
          <w:rFonts w:cs="B Nazanin" w:hint="cs"/>
          <w:sz w:val="28"/>
          <w:szCs w:val="28"/>
          <w:rtl/>
          <w:lang w:bidi="fa-IR"/>
        </w:rPr>
        <w:t xml:space="preserve"> عینک و </w:t>
      </w:r>
      <w:r w:rsidRPr="00624FE8">
        <w:rPr>
          <w:rFonts w:cs="B Nazanin" w:hint="cs"/>
          <w:b/>
          <w:bCs/>
          <w:sz w:val="28"/>
          <w:szCs w:val="28"/>
          <w:rtl/>
          <w:lang w:bidi="fa-IR"/>
        </w:rPr>
        <w:t>گان</w:t>
      </w:r>
      <w:r w:rsidRPr="005E1829">
        <w:rPr>
          <w:rFonts w:cs="B Nazanin" w:hint="cs"/>
          <w:sz w:val="28"/>
          <w:szCs w:val="28"/>
          <w:rtl/>
          <w:lang w:bidi="fa-IR"/>
        </w:rPr>
        <w:t xml:space="preserve"> برای </w:t>
      </w:r>
      <w:r>
        <w:rPr>
          <w:rFonts w:cs="B Nazanin" w:hint="cs"/>
          <w:sz w:val="28"/>
          <w:szCs w:val="28"/>
          <w:rtl/>
          <w:lang w:bidi="fa-IR"/>
        </w:rPr>
        <w:t xml:space="preserve">ارائه دهندگان خدمت </w:t>
      </w:r>
    </w:p>
    <w:p w:rsidR="008C3632" w:rsidRDefault="008C3632" w:rsidP="009159F1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3.ماسک</w:t>
      </w:r>
      <w:r>
        <w:rPr>
          <w:rFonts w:cs="B Nazanin"/>
          <w:sz w:val="28"/>
          <w:szCs w:val="28"/>
          <w:lang w:bidi="fa-IR"/>
        </w:rPr>
        <w:t>N95</w:t>
      </w:r>
      <w:r>
        <w:rPr>
          <w:rFonts w:cs="B Nazanin" w:hint="cs"/>
          <w:sz w:val="28"/>
          <w:szCs w:val="28"/>
          <w:rtl/>
          <w:lang w:bidi="fa-IR"/>
        </w:rPr>
        <w:t xml:space="preserve"> برای </w:t>
      </w:r>
      <w:r w:rsidR="009159F1">
        <w:rPr>
          <w:rFonts w:cs="B Nazanin" w:hint="cs"/>
          <w:sz w:val="28"/>
          <w:szCs w:val="28"/>
          <w:rtl/>
          <w:lang w:bidi="fa-IR"/>
        </w:rPr>
        <w:t>پرسنل درمانی</w:t>
      </w:r>
      <w:r>
        <w:rPr>
          <w:rFonts w:cs="B Nazanin" w:hint="cs"/>
          <w:sz w:val="28"/>
          <w:szCs w:val="28"/>
          <w:rtl/>
          <w:lang w:bidi="fa-IR"/>
        </w:rPr>
        <w:t xml:space="preserve"> تنها برای زمانی که پرسنل ناگزیر از اقداماتی باشد که می تواند منجر به تولید آئروسل شود.</w:t>
      </w:r>
    </w:p>
    <w:p w:rsidR="008C3632" w:rsidRDefault="008C3632" w:rsidP="008C3632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4.کیسه های نایلونی </w:t>
      </w:r>
      <w:r w:rsidR="000576DE">
        <w:rPr>
          <w:rFonts w:cs="B Nazanin" w:hint="cs"/>
          <w:sz w:val="28"/>
          <w:szCs w:val="28"/>
          <w:rtl/>
          <w:lang w:bidi="fa-IR"/>
        </w:rPr>
        <w:t xml:space="preserve">مجزا </w:t>
      </w:r>
      <w:r>
        <w:rPr>
          <w:rFonts w:cs="B Nazanin" w:hint="cs"/>
          <w:sz w:val="28"/>
          <w:szCs w:val="28"/>
          <w:rtl/>
          <w:lang w:bidi="fa-IR"/>
        </w:rPr>
        <w:t xml:space="preserve">برای دفع ماسک بیماران </w:t>
      </w:r>
    </w:p>
    <w:p w:rsidR="008C3632" w:rsidRDefault="008C3632" w:rsidP="008C3632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5.سطل زباله درب دار با برچسب زباله عفونی برای دفع بهداشتی اقلام فوق </w:t>
      </w:r>
      <w:r w:rsidR="000576DE">
        <w:rPr>
          <w:rFonts w:cs="B Nazanin" w:hint="cs"/>
          <w:sz w:val="28"/>
          <w:szCs w:val="28"/>
          <w:rtl/>
          <w:lang w:bidi="fa-IR"/>
        </w:rPr>
        <w:t>به صورت مجزا</w:t>
      </w:r>
    </w:p>
    <w:p w:rsidR="008C3632" w:rsidRDefault="008C3632" w:rsidP="008C3632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6. مایع ضد عفونی کننده با پایه الکلی مخصوص دست و سطوح </w:t>
      </w:r>
    </w:p>
    <w:p w:rsidR="00190EEF" w:rsidRPr="002E21C9" w:rsidRDefault="008C3632" w:rsidP="002E21C9">
      <w:pPr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* لازم است حداقل روزی سه بار کلیه سطوح و فضای بیمارستان مطابق دستورالعمل گند زدایی ضدعفونی شود. و کلیه اصول بهداشتی هنگام تعویض  و شتشتوی لباس و ملحفه  و توزیع غذا و... مطابق دستورالعمل مربوطه رعایت گردد.</w:t>
      </w:r>
    </w:p>
    <w:p w:rsidR="002E21C9" w:rsidRPr="002E21C9" w:rsidRDefault="002E21C9" w:rsidP="002E21C9">
      <w:pPr>
        <w:pStyle w:val="Heading1"/>
        <w:bidi/>
        <w:spacing w:before="0"/>
        <w:rPr>
          <w:rFonts w:cs="B Nazanin"/>
          <w:b/>
          <w:bCs/>
          <w:rtl/>
          <w:lang w:bidi="fa-IR"/>
        </w:rPr>
      </w:pPr>
      <w:bookmarkStart w:id="7" w:name="_Toc34154162"/>
      <w:r w:rsidRPr="002E21C9">
        <w:rPr>
          <w:rFonts w:cs="B Nazanin"/>
          <w:b/>
          <w:bCs/>
          <w:rtl/>
          <w:lang w:bidi="fa-IR"/>
        </w:rPr>
        <w:lastRenderedPageBreak/>
        <w:t>ترخ</w:t>
      </w:r>
      <w:r w:rsidRPr="002E21C9">
        <w:rPr>
          <w:rFonts w:cs="B Nazanin" w:hint="cs"/>
          <w:b/>
          <w:bCs/>
          <w:rtl/>
          <w:lang w:bidi="fa-IR"/>
        </w:rPr>
        <w:t>ی</w:t>
      </w:r>
      <w:r w:rsidRPr="002E21C9">
        <w:rPr>
          <w:rFonts w:cs="B Nazanin" w:hint="eastAsia"/>
          <w:b/>
          <w:bCs/>
          <w:rtl/>
          <w:lang w:bidi="fa-IR"/>
        </w:rPr>
        <w:t>ص</w:t>
      </w:r>
      <w:bookmarkEnd w:id="7"/>
      <w:r w:rsidRPr="002E21C9">
        <w:rPr>
          <w:rFonts w:cs="B Nazanin"/>
          <w:b/>
          <w:bCs/>
          <w:lang w:bidi="fa-IR"/>
        </w:rPr>
        <w:t xml:space="preserve"> </w:t>
      </w:r>
    </w:p>
    <w:p w:rsidR="00DC3197" w:rsidRDefault="002E21C9" w:rsidP="002E21C9">
      <w:pPr>
        <w:bidi/>
        <w:spacing w:after="0"/>
        <w:jc w:val="both"/>
        <w:rPr>
          <w:rFonts w:cs="B Nazanin"/>
          <w:color w:val="002060"/>
          <w:sz w:val="28"/>
          <w:szCs w:val="28"/>
          <w:rtl/>
          <w:lang w:bidi="fa-IR"/>
        </w:rPr>
      </w:pP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حداقل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14 روز بعد از شروع علا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م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اول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ه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ب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مار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با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د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ا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زوله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باشد . زودتر از موعد مقرر با رضا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ت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</w:t>
      </w:r>
      <w:r w:rsidR="00B82C2A">
        <w:rPr>
          <w:rFonts w:cs="B Nazanin" w:hint="cs"/>
          <w:color w:val="002060"/>
          <w:sz w:val="28"/>
          <w:szCs w:val="28"/>
          <w:rtl/>
          <w:lang w:bidi="fa-IR"/>
        </w:rPr>
        <w:t xml:space="preserve">یا دستور پزشک مربوطه 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>فرد م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توان و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را با ارائه آموزش لازم برا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ادامه ا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زالاس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ون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در منزل ترخ</w:t>
      </w:r>
      <w:r w:rsidRPr="002E21C9">
        <w:rPr>
          <w:rFonts w:cs="B Nazanin" w:hint="cs"/>
          <w:color w:val="002060"/>
          <w:sz w:val="28"/>
          <w:szCs w:val="28"/>
          <w:rtl/>
          <w:lang w:bidi="fa-IR"/>
        </w:rPr>
        <w:t>ی</w:t>
      </w:r>
      <w:r w:rsidRPr="002E21C9">
        <w:rPr>
          <w:rFonts w:cs="B Nazanin" w:hint="eastAsia"/>
          <w:color w:val="002060"/>
          <w:sz w:val="28"/>
          <w:szCs w:val="28"/>
          <w:rtl/>
          <w:lang w:bidi="fa-IR"/>
        </w:rPr>
        <w:t>ص</w:t>
      </w:r>
      <w:r w:rsidRPr="002E21C9">
        <w:rPr>
          <w:rFonts w:cs="B Nazanin"/>
          <w:color w:val="002060"/>
          <w:sz w:val="28"/>
          <w:szCs w:val="28"/>
          <w:rtl/>
          <w:lang w:bidi="fa-IR"/>
        </w:rPr>
        <w:t xml:space="preserve"> نمود</w:t>
      </w:r>
    </w:p>
    <w:p w:rsidR="009602DC" w:rsidRDefault="00DC3197" w:rsidP="009602DC">
      <w:pPr>
        <w:rPr>
          <w:rFonts w:cs="B Nazanin"/>
          <w:color w:val="002060"/>
          <w:sz w:val="28"/>
          <w:szCs w:val="28"/>
          <w:lang w:bidi="fa-IR"/>
        </w:rPr>
      </w:pPr>
      <w:r>
        <w:rPr>
          <w:rFonts w:cs="B Nazanin"/>
          <w:noProof/>
          <w:color w:val="002060"/>
          <w:sz w:val="28"/>
          <w:szCs w:val="28"/>
          <w:rtl/>
        </w:rPr>
        <w:drawing>
          <wp:anchor distT="0" distB="0" distL="114300" distR="114300" simplePos="0" relativeHeight="251785216" behindDoc="0" locked="0" layoutInCell="1" allowOverlap="1" wp14:anchorId="22876DFB" wp14:editId="3A434A33">
            <wp:simplePos x="0" y="0"/>
            <wp:positionH relativeFrom="margin">
              <wp:align>right</wp:align>
            </wp:positionH>
            <wp:positionV relativeFrom="paragraph">
              <wp:posOffset>321945</wp:posOffset>
            </wp:positionV>
            <wp:extent cx="6067425" cy="3413125"/>
            <wp:effectExtent l="19050" t="19050" r="28575" b="158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4131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5631" w:rsidRPr="009602DC" w:rsidRDefault="00835631" w:rsidP="009602DC">
      <w:pPr>
        <w:bidi/>
        <w:rPr>
          <w:rFonts w:cs="B Nazanin"/>
          <w:color w:val="002060"/>
          <w:sz w:val="28"/>
          <w:szCs w:val="28"/>
          <w:rtl/>
          <w:lang w:bidi="fa-IR"/>
        </w:rPr>
      </w:pPr>
      <w:r w:rsidRPr="00835631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پیگیری پس از ترخیص  </w:t>
      </w:r>
      <w:r w:rsidRPr="0083563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: </w:t>
      </w:r>
    </w:p>
    <w:p w:rsidR="00835631" w:rsidRPr="00835631" w:rsidRDefault="00835631" w:rsidP="008C3632">
      <w:pPr>
        <w:pStyle w:val="ListParagraph"/>
        <w:bidi/>
        <w:spacing w:after="0"/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83563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مشخصات بیمار در زمان ترخیص ، توسط مراقب بیماریهای مقیم در </w:t>
      </w:r>
      <w:r w:rsidR="008C3632">
        <w:rPr>
          <w:rFonts w:cs="B Nazanin" w:hint="cs"/>
          <w:color w:val="000000" w:themeColor="text1"/>
          <w:sz w:val="28"/>
          <w:szCs w:val="28"/>
          <w:rtl/>
          <w:lang w:bidi="fa-IR"/>
        </w:rPr>
        <w:t>نقاهتگاه</w:t>
      </w:r>
      <w:r w:rsidRPr="0083563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در سامانه سیب ثبت شده و </w:t>
      </w:r>
      <w:r w:rsidR="008C363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اگر بیمار زودتر از 14 از شروع علایم ترخیص شده </w:t>
      </w:r>
      <w:r w:rsidRPr="00835631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، به </w:t>
      </w:r>
      <w:r w:rsidR="008C3632">
        <w:rPr>
          <w:rFonts w:cs="B Nazanin" w:hint="cs"/>
          <w:color w:val="000000" w:themeColor="text1"/>
          <w:sz w:val="28"/>
          <w:szCs w:val="28"/>
          <w:rtl/>
          <w:lang w:bidi="fa-IR"/>
        </w:rPr>
        <w:t>ص</w:t>
      </w:r>
      <w:r w:rsidRPr="00835631">
        <w:rPr>
          <w:rFonts w:cs="B Nazanin" w:hint="cs"/>
          <w:color w:val="000000" w:themeColor="text1"/>
          <w:sz w:val="28"/>
          <w:szCs w:val="28"/>
          <w:rtl/>
          <w:lang w:bidi="fa-IR"/>
        </w:rPr>
        <w:t>ورت روزانه توسط مراقب سلامت و به صورت تلفنی تحت مراقبت قرار می گیرد و در صورت برگشت علایم تب ، تنگی نفس ، کاهش سطح هوشیاری و یا تشدید سرفه مجددا جهت ویزیت به بیمارستان ارجاع می شود.</w:t>
      </w:r>
    </w:p>
    <w:p w:rsidR="00BB4D51" w:rsidRPr="00E72483" w:rsidRDefault="00BB4D51">
      <w:pPr>
        <w:rPr>
          <w:rFonts w:cs="B Nazanin"/>
          <w:color w:val="000000" w:themeColor="text1"/>
          <w:sz w:val="26"/>
          <w:szCs w:val="26"/>
          <w:rtl/>
          <w:lang w:bidi="fa-IR"/>
        </w:rPr>
      </w:pPr>
    </w:p>
    <w:sectPr w:rsidR="00BB4D51" w:rsidRPr="00E72483" w:rsidSect="002E21C9">
      <w:footerReference w:type="default" r:id="rId13"/>
      <w:pgSz w:w="11909" w:h="16834" w:code="9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F8" w:rsidRDefault="001229F8" w:rsidP="000C7D61">
      <w:pPr>
        <w:spacing w:after="0" w:line="240" w:lineRule="auto"/>
      </w:pPr>
      <w:r>
        <w:separator/>
      </w:r>
    </w:p>
  </w:endnote>
  <w:endnote w:type="continuationSeparator" w:id="0">
    <w:p w:rsidR="001229F8" w:rsidRDefault="001229F8" w:rsidP="000C7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ni"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562999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0FCF" w:rsidRDefault="00470FCF" w:rsidP="00470FCF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03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470FCF" w:rsidRDefault="0047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F8" w:rsidRDefault="001229F8" w:rsidP="000C7D61">
      <w:pPr>
        <w:spacing w:after="0" w:line="240" w:lineRule="auto"/>
      </w:pPr>
      <w:r>
        <w:separator/>
      </w:r>
    </w:p>
  </w:footnote>
  <w:footnote w:type="continuationSeparator" w:id="0">
    <w:p w:rsidR="001229F8" w:rsidRDefault="001229F8" w:rsidP="000C7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2C7"/>
    <w:multiLevelType w:val="hybridMultilevel"/>
    <w:tmpl w:val="182A5310"/>
    <w:lvl w:ilvl="0" w:tplc="BF4EA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544B6"/>
    <w:multiLevelType w:val="hybridMultilevel"/>
    <w:tmpl w:val="3CFA8F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1A3B1E"/>
    <w:multiLevelType w:val="hybridMultilevel"/>
    <w:tmpl w:val="9F0AC70E"/>
    <w:lvl w:ilvl="0" w:tplc="43766B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100A"/>
    <w:multiLevelType w:val="hybridMultilevel"/>
    <w:tmpl w:val="7B90A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63F"/>
    <w:multiLevelType w:val="hybridMultilevel"/>
    <w:tmpl w:val="34BA0D04"/>
    <w:lvl w:ilvl="0" w:tplc="3BBC04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A201AD"/>
    <w:multiLevelType w:val="hybridMultilevel"/>
    <w:tmpl w:val="3CFA8F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844899"/>
    <w:multiLevelType w:val="hybridMultilevel"/>
    <w:tmpl w:val="24CE3BE8"/>
    <w:lvl w:ilvl="0" w:tplc="C5A6E5FC">
      <w:start w:val="2"/>
      <w:numFmt w:val="bullet"/>
      <w:lvlText w:val=""/>
      <w:lvlJc w:val="left"/>
      <w:pPr>
        <w:ind w:left="525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 w15:restartNumberingAfterBreak="0">
    <w:nsid w:val="0D1F1A92"/>
    <w:multiLevelType w:val="hybridMultilevel"/>
    <w:tmpl w:val="FB3C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2072"/>
    <w:multiLevelType w:val="hybridMultilevel"/>
    <w:tmpl w:val="EB6C32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4272D6"/>
    <w:multiLevelType w:val="hybridMultilevel"/>
    <w:tmpl w:val="34BA0D04"/>
    <w:lvl w:ilvl="0" w:tplc="3BBC04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0CB7F7F"/>
    <w:multiLevelType w:val="hybridMultilevel"/>
    <w:tmpl w:val="CEA2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00242"/>
    <w:multiLevelType w:val="hybridMultilevel"/>
    <w:tmpl w:val="5952F84E"/>
    <w:lvl w:ilvl="0" w:tplc="D438F0CC">
      <w:start w:val="1"/>
      <w:numFmt w:val="decimal"/>
      <w:lvlText w:val="%1."/>
      <w:lvlJc w:val="left"/>
      <w:pPr>
        <w:ind w:left="510" w:hanging="360"/>
      </w:pPr>
      <w:rPr>
        <w:rFonts w:ascii="Vani" w:hAnsi="Vani" w:cs="Vani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12642BD6"/>
    <w:multiLevelType w:val="hybridMultilevel"/>
    <w:tmpl w:val="F19ED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231F10"/>
    <w:multiLevelType w:val="hybridMultilevel"/>
    <w:tmpl w:val="EAF0B3EC"/>
    <w:lvl w:ilvl="0" w:tplc="F68AB6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03AB8"/>
    <w:multiLevelType w:val="hybridMultilevel"/>
    <w:tmpl w:val="3AE61ADE"/>
    <w:lvl w:ilvl="0" w:tplc="BF4EA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47B9B"/>
    <w:multiLevelType w:val="hybridMultilevel"/>
    <w:tmpl w:val="7B90A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646EB"/>
    <w:multiLevelType w:val="hybridMultilevel"/>
    <w:tmpl w:val="B00E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25AEE"/>
    <w:multiLevelType w:val="hybridMultilevel"/>
    <w:tmpl w:val="49AC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E406E"/>
    <w:multiLevelType w:val="hybridMultilevel"/>
    <w:tmpl w:val="D5468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B1CB7"/>
    <w:multiLevelType w:val="hybridMultilevel"/>
    <w:tmpl w:val="BF00036A"/>
    <w:lvl w:ilvl="0" w:tplc="772661EA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B3D6237"/>
    <w:multiLevelType w:val="hybridMultilevel"/>
    <w:tmpl w:val="34F4E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92223B"/>
    <w:multiLevelType w:val="hybridMultilevel"/>
    <w:tmpl w:val="99DE3E70"/>
    <w:lvl w:ilvl="0" w:tplc="2326E2BA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D83994"/>
    <w:multiLevelType w:val="hybridMultilevel"/>
    <w:tmpl w:val="51C44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A62C23"/>
    <w:multiLevelType w:val="hybridMultilevel"/>
    <w:tmpl w:val="E16EB568"/>
    <w:lvl w:ilvl="0" w:tplc="4FDE4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F4EEE"/>
    <w:multiLevelType w:val="hybridMultilevel"/>
    <w:tmpl w:val="99F26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C34C4"/>
    <w:multiLevelType w:val="hybridMultilevel"/>
    <w:tmpl w:val="49AC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80DC5"/>
    <w:multiLevelType w:val="hybridMultilevel"/>
    <w:tmpl w:val="C0E20FD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2F418E1"/>
    <w:multiLevelType w:val="hybridMultilevel"/>
    <w:tmpl w:val="97B80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72E9160">
      <w:numFmt w:val="bullet"/>
      <w:lvlText w:val="•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25F6E"/>
    <w:multiLevelType w:val="hybridMultilevel"/>
    <w:tmpl w:val="81369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B3093"/>
    <w:multiLevelType w:val="hybridMultilevel"/>
    <w:tmpl w:val="7B90A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B4C5C"/>
    <w:multiLevelType w:val="hybridMultilevel"/>
    <w:tmpl w:val="6A0E39E8"/>
    <w:lvl w:ilvl="0" w:tplc="A9ACA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939C3"/>
    <w:multiLevelType w:val="hybridMultilevel"/>
    <w:tmpl w:val="40C6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A3EE5"/>
    <w:multiLevelType w:val="hybridMultilevel"/>
    <w:tmpl w:val="49ACA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07943"/>
    <w:multiLevelType w:val="hybridMultilevel"/>
    <w:tmpl w:val="915CF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6390F"/>
    <w:multiLevelType w:val="hybridMultilevel"/>
    <w:tmpl w:val="6BBC744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5" w15:restartNumberingAfterBreak="0">
    <w:nsid w:val="690C2BFA"/>
    <w:multiLevelType w:val="hybridMultilevel"/>
    <w:tmpl w:val="C300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73E2B"/>
    <w:multiLevelType w:val="hybridMultilevel"/>
    <w:tmpl w:val="F7229A92"/>
    <w:lvl w:ilvl="0" w:tplc="43766B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E9344A"/>
    <w:multiLevelType w:val="hybridMultilevel"/>
    <w:tmpl w:val="D5468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61D3B"/>
    <w:multiLevelType w:val="hybridMultilevel"/>
    <w:tmpl w:val="3CFA8F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EE065C"/>
    <w:multiLevelType w:val="hybridMultilevel"/>
    <w:tmpl w:val="E06665F8"/>
    <w:lvl w:ilvl="0" w:tplc="17C4FDCA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37FFC"/>
    <w:multiLevelType w:val="hybridMultilevel"/>
    <w:tmpl w:val="7958A768"/>
    <w:lvl w:ilvl="0" w:tplc="3BBC04AA">
      <w:start w:val="1"/>
      <w:numFmt w:val="decimal"/>
      <w:lvlText w:val="%1."/>
      <w:lvlJc w:val="left"/>
      <w:pPr>
        <w:ind w:left="2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1" w15:restartNumberingAfterBreak="0">
    <w:nsid w:val="7EC825D3"/>
    <w:multiLevelType w:val="hybridMultilevel"/>
    <w:tmpl w:val="990CD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2"/>
  </w:num>
  <w:num w:numId="4">
    <w:abstractNumId w:val="20"/>
  </w:num>
  <w:num w:numId="5">
    <w:abstractNumId w:val="30"/>
  </w:num>
  <w:num w:numId="6">
    <w:abstractNumId w:val="18"/>
  </w:num>
  <w:num w:numId="7">
    <w:abstractNumId w:val="37"/>
  </w:num>
  <w:num w:numId="8">
    <w:abstractNumId w:val="33"/>
  </w:num>
  <w:num w:numId="9">
    <w:abstractNumId w:val="8"/>
  </w:num>
  <w:num w:numId="10">
    <w:abstractNumId w:val="16"/>
  </w:num>
  <w:num w:numId="11">
    <w:abstractNumId w:val="39"/>
  </w:num>
  <w:num w:numId="12">
    <w:abstractNumId w:val="31"/>
  </w:num>
  <w:num w:numId="13">
    <w:abstractNumId w:val="26"/>
  </w:num>
  <w:num w:numId="14">
    <w:abstractNumId w:val="10"/>
  </w:num>
  <w:num w:numId="15">
    <w:abstractNumId w:val="14"/>
  </w:num>
  <w:num w:numId="16">
    <w:abstractNumId w:val="35"/>
  </w:num>
  <w:num w:numId="17">
    <w:abstractNumId w:val="7"/>
  </w:num>
  <w:num w:numId="18">
    <w:abstractNumId w:val="24"/>
  </w:num>
  <w:num w:numId="19">
    <w:abstractNumId w:val="0"/>
  </w:num>
  <w:num w:numId="20">
    <w:abstractNumId w:val="13"/>
  </w:num>
  <w:num w:numId="21">
    <w:abstractNumId w:val="36"/>
  </w:num>
  <w:num w:numId="22">
    <w:abstractNumId w:val="2"/>
  </w:num>
  <w:num w:numId="23">
    <w:abstractNumId w:val="34"/>
  </w:num>
  <w:num w:numId="24">
    <w:abstractNumId w:val="22"/>
  </w:num>
  <w:num w:numId="25">
    <w:abstractNumId w:val="41"/>
  </w:num>
  <w:num w:numId="26">
    <w:abstractNumId w:val="11"/>
  </w:num>
  <w:num w:numId="27">
    <w:abstractNumId w:val="6"/>
  </w:num>
  <w:num w:numId="28">
    <w:abstractNumId w:val="23"/>
  </w:num>
  <w:num w:numId="29">
    <w:abstractNumId w:val="32"/>
  </w:num>
  <w:num w:numId="30">
    <w:abstractNumId w:val="25"/>
  </w:num>
  <w:num w:numId="31">
    <w:abstractNumId w:val="17"/>
  </w:num>
  <w:num w:numId="32">
    <w:abstractNumId w:val="29"/>
  </w:num>
  <w:num w:numId="33">
    <w:abstractNumId w:val="15"/>
  </w:num>
  <w:num w:numId="34">
    <w:abstractNumId w:val="3"/>
  </w:num>
  <w:num w:numId="35">
    <w:abstractNumId w:val="38"/>
  </w:num>
  <w:num w:numId="36">
    <w:abstractNumId w:val="1"/>
  </w:num>
  <w:num w:numId="37">
    <w:abstractNumId w:val="5"/>
  </w:num>
  <w:num w:numId="38">
    <w:abstractNumId w:val="19"/>
  </w:num>
  <w:num w:numId="39">
    <w:abstractNumId w:val="9"/>
  </w:num>
  <w:num w:numId="40">
    <w:abstractNumId w:val="4"/>
  </w:num>
  <w:num w:numId="41">
    <w:abstractNumId w:val="4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FB"/>
    <w:rsid w:val="00000036"/>
    <w:rsid w:val="000025F9"/>
    <w:rsid w:val="00013FAA"/>
    <w:rsid w:val="0002201F"/>
    <w:rsid w:val="00022671"/>
    <w:rsid w:val="000337F8"/>
    <w:rsid w:val="00036481"/>
    <w:rsid w:val="00036B8E"/>
    <w:rsid w:val="0005343D"/>
    <w:rsid w:val="000576DE"/>
    <w:rsid w:val="00086DB4"/>
    <w:rsid w:val="00090115"/>
    <w:rsid w:val="00095CF6"/>
    <w:rsid w:val="000A4DDA"/>
    <w:rsid w:val="000B08F9"/>
    <w:rsid w:val="000C0497"/>
    <w:rsid w:val="000C5159"/>
    <w:rsid w:val="000C67DD"/>
    <w:rsid w:val="000C7D61"/>
    <w:rsid w:val="000D4D91"/>
    <w:rsid w:val="000E0904"/>
    <w:rsid w:val="000E1B40"/>
    <w:rsid w:val="000E35A5"/>
    <w:rsid w:val="001229F8"/>
    <w:rsid w:val="00123588"/>
    <w:rsid w:val="00137C18"/>
    <w:rsid w:val="00146B63"/>
    <w:rsid w:val="00151E86"/>
    <w:rsid w:val="00156462"/>
    <w:rsid w:val="00166322"/>
    <w:rsid w:val="00190EEF"/>
    <w:rsid w:val="001A3503"/>
    <w:rsid w:val="001D4B2F"/>
    <w:rsid w:val="001D6176"/>
    <w:rsid w:val="001F5538"/>
    <w:rsid w:val="0020047C"/>
    <w:rsid w:val="0021094B"/>
    <w:rsid w:val="0021544C"/>
    <w:rsid w:val="0022242A"/>
    <w:rsid w:val="002269D3"/>
    <w:rsid w:val="00241511"/>
    <w:rsid w:val="00275C0B"/>
    <w:rsid w:val="002A5612"/>
    <w:rsid w:val="002B442C"/>
    <w:rsid w:val="002B58EF"/>
    <w:rsid w:val="002D62FE"/>
    <w:rsid w:val="002E21C9"/>
    <w:rsid w:val="00304A92"/>
    <w:rsid w:val="00306A53"/>
    <w:rsid w:val="00315874"/>
    <w:rsid w:val="003200E9"/>
    <w:rsid w:val="0032382A"/>
    <w:rsid w:val="003448EC"/>
    <w:rsid w:val="00346E16"/>
    <w:rsid w:val="00354291"/>
    <w:rsid w:val="00355BDD"/>
    <w:rsid w:val="003A1A16"/>
    <w:rsid w:val="003B1492"/>
    <w:rsid w:val="003C4BAA"/>
    <w:rsid w:val="003C778C"/>
    <w:rsid w:val="003D661D"/>
    <w:rsid w:val="003E2D91"/>
    <w:rsid w:val="00403AE2"/>
    <w:rsid w:val="00411837"/>
    <w:rsid w:val="0042523A"/>
    <w:rsid w:val="00461CF5"/>
    <w:rsid w:val="00470FCF"/>
    <w:rsid w:val="004842F7"/>
    <w:rsid w:val="00490DB7"/>
    <w:rsid w:val="004969BC"/>
    <w:rsid w:val="004A7E58"/>
    <w:rsid w:val="004B4DAD"/>
    <w:rsid w:val="004D0842"/>
    <w:rsid w:val="004D6370"/>
    <w:rsid w:val="004D776E"/>
    <w:rsid w:val="004F038A"/>
    <w:rsid w:val="005109D2"/>
    <w:rsid w:val="005144E5"/>
    <w:rsid w:val="0052251E"/>
    <w:rsid w:val="00527004"/>
    <w:rsid w:val="00536CA9"/>
    <w:rsid w:val="00553FB7"/>
    <w:rsid w:val="005626CB"/>
    <w:rsid w:val="00567927"/>
    <w:rsid w:val="005B2D05"/>
    <w:rsid w:val="005B7EF3"/>
    <w:rsid w:val="005C02E8"/>
    <w:rsid w:val="005C2E5E"/>
    <w:rsid w:val="005E7237"/>
    <w:rsid w:val="00605554"/>
    <w:rsid w:val="00616D79"/>
    <w:rsid w:val="00624FE8"/>
    <w:rsid w:val="00637203"/>
    <w:rsid w:val="006673DD"/>
    <w:rsid w:val="00680A9B"/>
    <w:rsid w:val="00696AD3"/>
    <w:rsid w:val="006975FE"/>
    <w:rsid w:val="006A0F60"/>
    <w:rsid w:val="006C771C"/>
    <w:rsid w:val="006E2BE6"/>
    <w:rsid w:val="006F1C84"/>
    <w:rsid w:val="006F1D2D"/>
    <w:rsid w:val="006F4135"/>
    <w:rsid w:val="0070565C"/>
    <w:rsid w:val="007168EE"/>
    <w:rsid w:val="00721749"/>
    <w:rsid w:val="00734A57"/>
    <w:rsid w:val="00737779"/>
    <w:rsid w:val="0074439B"/>
    <w:rsid w:val="00766753"/>
    <w:rsid w:val="00773AFC"/>
    <w:rsid w:val="00773F2F"/>
    <w:rsid w:val="007A4EDA"/>
    <w:rsid w:val="007A6FE9"/>
    <w:rsid w:val="007B7DE2"/>
    <w:rsid w:val="007C3537"/>
    <w:rsid w:val="007C7F6A"/>
    <w:rsid w:val="00805CC5"/>
    <w:rsid w:val="00806B88"/>
    <w:rsid w:val="008126A0"/>
    <w:rsid w:val="0081491B"/>
    <w:rsid w:val="00834646"/>
    <w:rsid w:val="00835631"/>
    <w:rsid w:val="00844C20"/>
    <w:rsid w:val="00860D12"/>
    <w:rsid w:val="00867032"/>
    <w:rsid w:val="0088085A"/>
    <w:rsid w:val="008815DE"/>
    <w:rsid w:val="00882174"/>
    <w:rsid w:val="00884902"/>
    <w:rsid w:val="00895736"/>
    <w:rsid w:val="008A163B"/>
    <w:rsid w:val="008B5D14"/>
    <w:rsid w:val="008C3632"/>
    <w:rsid w:val="008D466C"/>
    <w:rsid w:val="008F0174"/>
    <w:rsid w:val="009159F1"/>
    <w:rsid w:val="00924EF1"/>
    <w:rsid w:val="00937F8A"/>
    <w:rsid w:val="00946741"/>
    <w:rsid w:val="009602DC"/>
    <w:rsid w:val="009900E3"/>
    <w:rsid w:val="009A15AD"/>
    <w:rsid w:val="009A6D93"/>
    <w:rsid w:val="009D1AEC"/>
    <w:rsid w:val="009E7782"/>
    <w:rsid w:val="009F52AE"/>
    <w:rsid w:val="009F6B97"/>
    <w:rsid w:val="00A05971"/>
    <w:rsid w:val="00A10EAF"/>
    <w:rsid w:val="00A17271"/>
    <w:rsid w:val="00A23C6C"/>
    <w:rsid w:val="00A25E2A"/>
    <w:rsid w:val="00A32EE8"/>
    <w:rsid w:val="00A41571"/>
    <w:rsid w:val="00A42992"/>
    <w:rsid w:val="00A435E7"/>
    <w:rsid w:val="00A47089"/>
    <w:rsid w:val="00A506D7"/>
    <w:rsid w:val="00A55A3A"/>
    <w:rsid w:val="00A570E6"/>
    <w:rsid w:val="00A603D8"/>
    <w:rsid w:val="00A64698"/>
    <w:rsid w:val="00A80FA7"/>
    <w:rsid w:val="00A9710F"/>
    <w:rsid w:val="00AB71E9"/>
    <w:rsid w:val="00AC0484"/>
    <w:rsid w:val="00AD0C86"/>
    <w:rsid w:val="00AD141D"/>
    <w:rsid w:val="00AF6D5E"/>
    <w:rsid w:val="00AF7D69"/>
    <w:rsid w:val="00B00FB1"/>
    <w:rsid w:val="00B076E6"/>
    <w:rsid w:val="00B11373"/>
    <w:rsid w:val="00B150E9"/>
    <w:rsid w:val="00B16235"/>
    <w:rsid w:val="00B26AF6"/>
    <w:rsid w:val="00B43782"/>
    <w:rsid w:val="00B47F4B"/>
    <w:rsid w:val="00B52655"/>
    <w:rsid w:val="00B56977"/>
    <w:rsid w:val="00B81393"/>
    <w:rsid w:val="00B82C2A"/>
    <w:rsid w:val="00B900EB"/>
    <w:rsid w:val="00B901B1"/>
    <w:rsid w:val="00BA1E95"/>
    <w:rsid w:val="00BB0212"/>
    <w:rsid w:val="00BB1FB9"/>
    <w:rsid w:val="00BB4D51"/>
    <w:rsid w:val="00BC4C28"/>
    <w:rsid w:val="00BC4DC3"/>
    <w:rsid w:val="00BD2E9F"/>
    <w:rsid w:val="00BD3001"/>
    <w:rsid w:val="00BD4EF9"/>
    <w:rsid w:val="00BD567D"/>
    <w:rsid w:val="00BD7D45"/>
    <w:rsid w:val="00BE0659"/>
    <w:rsid w:val="00BE4C21"/>
    <w:rsid w:val="00C2573C"/>
    <w:rsid w:val="00C27AED"/>
    <w:rsid w:val="00C30EE5"/>
    <w:rsid w:val="00C468A5"/>
    <w:rsid w:val="00C546F8"/>
    <w:rsid w:val="00C6472C"/>
    <w:rsid w:val="00C66D78"/>
    <w:rsid w:val="00C80080"/>
    <w:rsid w:val="00C86D7F"/>
    <w:rsid w:val="00C934F1"/>
    <w:rsid w:val="00C94F65"/>
    <w:rsid w:val="00C95C4B"/>
    <w:rsid w:val="00CB67C9"/>
    <w:rsid w:val="00CC7C58"/>
    <w:rsid w:val="00CD10C0"/>
    <w:rsid w:val="00CD2055"/>
    <w:rsid w:val="00D05260"/>
    <w:rsid w:val="00D34B03"/>
    <w:rsid w:val="00D47C97"/>
    <w:rsid w:val="00D67221"/>
    <w:rsid w:val="00D77D8E"/>
    <w:rsid w:val="00D9033A"/>
    <w:rsid w:val="00D90D8B"/>
    <w:rsid w:val="00D96889"/>
    <w:rsid w:val="00DA03F2"/>
    <w:rsid w:val="00DC3197"/>
    <w:rsid w:val="00DC63AA"/>
    <w:rsid w:val="00DC7733"/>
    <w:rsid w:val="00DD1E05"/>
    <w:rsid w:val="00DF63FB"/>
    <w:rsid w:val="00E54B10"/>
    <w:rsid w:val="00E557CC"/>
    <w:rsid w:val="00E71FD9"/>
    <w:rsid w:val="00E72483"/>
    <w:rsid w:val="00E75817"/>
    <w:rsid w:val="00E768C4"/>
    <w:rsid w:val="00E82E41"/>
    <w:rsid w:val="00E832DB"/>
    <w:rsid w:val="00E91014"/>
    <w:rsid w:val="00EA6D0F"/>
    <w:rsid w:val="00EC32AA"/>
    <w:rsid w:val="00EC552F"/>
    <w:rsid w:val="00EC5C2C"/>
    <w:rsid w:val="00ED35CB"/>
    <w:rsid w:val="00EE5AFB"/>
    <w:rsid w:val="00EF6A70"/>
    <w:rsid w:val="00EF7D8E"/>
    <w:rsid w:val="00F04BBC"/>
    <w:rsid w:val="00F064B3"/>
    <w:rsid w:val="00F14F91"/>
    <w:rsid w:val="00F25135"/>
    <w:rsid w:val="00F26B8F"/>
    <w:rsid w:val="00F375D5"/>
    <w:rsid w:val="00F442E7"/>
    <w:rsid w:val="00F51BC7"/>
    <w:rsid w:val="00F552A2"/>
    <w:rsid w:val="00F672F7"/>
    <w:rsid w:val="00F831FB"/>
    <w:rsid w:val="00F86938"/>
    <w:rsid w:val="00F95A1B"/>
    <w:rsid w:val="00FB0017"/>
    <w:rsid w:val="00FB37BF"/>
    <w:rsid w:val="00FB5ADD"/>
    <w:rsid w:val="00FB7882"/>
    <w:rsid w:val="00FD7E17"/>
    <w:rsid w:val="00FE56CC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ED28E1-5A9A-48CE-8E4D-7014923C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632"/>
  </w:style>
  <w:style w:type="paragraph" w:styleId="Heading1">
    <w:name w:val="heading 1"/>
    <w:basedOn w:val="Normal"/>
    <w:next w:val="Normal"/>
    <w:link w:val="Heading1Char"/>
    <w:uiPriority w:val="9"/>
    <w:qFormat/>
    <w:rsid w:val="00881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F9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37F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37F8A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C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D61"/>
  </w:style>
  <w:style w:type="paragraph" w:styleId="Footer">
    <w:name w:val="footer"/>
    <w:basedOn w:val="Normal"/>
    <w:link w:val="FooterChar"/>
    <w:uiPriority w:val="99"/>
    <w:unhideWhenUsed/>
    <w:rsid w:val="000C7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D61"/>
  </w:style>
  <w:style w:type="character" w:customStyle="1" w:styleId="Heading1Char">
    <w:name w:val="Heading 1 Char"/>
    <w:basedOn w:val="DefaultParagraphFont"/>
    <w:link w:val="Heading1"/>
    <w:uiPriority w:val="9"/>
    <w:rsid w:val="008815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637203"/>
    <w:pPr>
      <w:tabs>
        <w:tab w:val="right" w:pos="9739"/>
      </w:tabs>
      <w:bidi/>
      <w:spacing w:before="360" w:after="0"/>
      <w:jc w:val="center"/>
    </w:pPr>
    <w:rPr>
      <w:rFonts w:asciiTheme="majorHAnsi" w:hAnsiTheme="majorHAnsi" w:cs="B Nazanin"/>
      <w:b/>
      <w:bCs/>
      <w:caps/>
      <w:color w:val="002060"/>
      <w:sz w:val="28"/>
      <w:szCs w:val="32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637203"/>
    <w:pPr>
      <w:tabs>
        <w:tab w:val="right" w:pos="9739"/>
      </w:tabs>
      <w:bidi/>
      <w:spacing w:before="240" w:after="0"/>
      <w:ind w:left="720"/>
    </w:pPr>
    <w:rPr>
      <w:rFonts w:cs="Times New Roman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1491B"/>
    <w:pPr>
      <w:spacing w:after="0"/>
      <w:ind w:left="22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1491B"/>
    <w:pPr>
      <w:spacing w:after="0"/>
      <w:ind w:left="44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1491B"/>
    <w:pPr>
      <w:spacing w:after="0"/>
      <w:ind w:left="66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1491B"/>
    <w:pPr>
      <w:spacing w:after="0"/>
      <w:ind w:left="88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1491B"/>
    <w:pPr>
      <w:spacing w:after="0"/>
      <w:ind w:left="110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1491B"/>
    <w:pPr>
      <w:spacing w:after="0"/>
      <w:ind w:left="132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1491B"/>
    <w:pPr>
      <w:spacing w:after="0"/>
      <w:ind w:left="1540"/>
    </w:pPr>
    <w:rPr>
      <w:rFonts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1491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1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1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1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1B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2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2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235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A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D1AE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[مرکز میریت بیماریهای واگیر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CE6829-9A31-47ED-81F7-235ED36C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دستوالعمل واحد مراقبت از بیماران COVID-19 بعد از ترخیص از بیمارستان (نقاهتگاه)</vt:lpstr>
    </vt:vector>
  </TitlesOfParts>
  <Company>مرکز مدیریت بیماریهای واگیر وزارت بهداشت ، درمان و آموزش پزشکی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دستوالعمل واحد مراقبت از بیماران COVID-19 بعد از ترخیص از بیمارستان (نقاهتگاه)</dc:title>
  <dc:subject>ضمیمه دستورالعمل کشوری کرونا ویروس جدید</dc:subject>
  <dc:creator>k.tayeri@gmail.com</dc:creator>
  <cp:keywords/>
  <dc:description/>
  <cp:lastModifiedBy>مریم سعیدی</cp:lastModifiedBy>
  <cp:revision>2</cp:revision>
  <cp:lastPrinted>2020-03-04T10:16:00Z</cp:lastPrinted>
  <dcterms:created xsi:type="dcterms:W3CDTF">2020-03-11T04:48:00Z</dcterms:created>
  <dcterms:modified xsi:type="dcterms:W3CDTF">2020-03-11T04:48:00Z</dcterms:modified>
</cp:coreProperties>
</file>